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BE" w:rsidRDefault="003A02BE" w:rsidP="003A02BE">
      <w:pPr>
        <w:spacing w:after="0" w:line="240" w:lineRule="auto"/>
        <w:rPr>
          <w:b/>
          <w:sz w:val="28"/>
        </w:rPr>
      </w:pPr>
    </w:p>
    <w:p w:rsidR="003A02BE" w:rsidRDefault="003A02BE" w:rsidP="003A02BE">
      <w:pPr>
        <w:spacing w:after="0" w:line="240" w:lineRule="auto"/>
        <w:rPr>
          <w:b/>
          <w:sz w:val="28"/>
        </w:rPr>
      </w:pPr>
    </w:p>
    <w:p w:rsidR="003A02BE" w:rsidRDefault="003A02BE" w:rsidP="003A02BE">
      <w:pPr>
        <w:spacing w:after="0" w:line="240" w:lineRule="auto"/>
        <w:jc w:val="center"/>
        <w:rPr>
          <w:b/>
          <w:sz w:val="28"/>
        </w:rPr>
      </w:pPr>
      <w:r w:rsidRPr="003A02BE">
        <w:rPr>
          <w:b/>
          <w:sz w:val="28"/>
        </w:rPr>
        <w:t>PERSON SPECIFICATION</w:t>
      </w:r>
    </w:p>
    <w:p w:rsidR="003A02BE" w:rsidRPr="003A02BE" w:rsidRDefault="003A02BE" w:rsidP="003A02BE">
      <w:pPr>
        <w:spacing w:after="0" w:line="240" w:lineRule="auto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3A02BE" w:rsidRPr="00FD7405" w:rsidTr="003A02BE">
        <w:trPr>
          <w:trHeight w:val="454"/>
        </w:trPr>
        <w:tc>
          <w:tcPr>
            <w:tcW w:w="2547" w:type="dxa"/>
            <w:shd w:val="clear" w:color="auto" w:fill="5C8DC6"/>
            <w:vAlign w:val="center"/>
          </w:tcPr>
          <w:p w:rsidR="003A02BE" w:rsidRPr="003A02BE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Job Title</w:t>
            </w:r>
          </w:p>
        </w:tc>
        <w:tc>
          <w:tcPr>
            <w:tcW w:w="6469" w:type="dxa"/>
            <w:shd w:val="clear" w:color="auto" w:fill="auto"/>
            <w:vAlign w:val="center"/>
          </w:tcPr>
          <w:p w:rsidR="003A02BE" w:rsidRPr="009C5FBE" w:rsidRDefault="00B80E3B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Arborist</w:t>
            </w:r>
          </w:p>
        </w:tc>
      </w:tr>
    </w:tbl>
    <w:p w:rsidR="003A02BE" w:rsidRDefault="003A02BE" w:rsidP="003A02B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3299"/>
        <w:gridCol w:w="1450"/>
        <w:gridCol w:w="1702"/>
      </w:tblGrid>
      <w:tr w:rsidR="003A02BE" w:rsidRPr="00C308DC" w:rsidTr="003A02BE">
        <w:trPr>
          <w:trHeight w:val="454"/>
        </w:trPr>
        <w:tc>
          <w:tcPr>
            <w:tcW w:w="2565" w:type="dxa"/>
            <w:shd w:val="clear" w:color="auto" w:fill="5C8DC6"/>
            <w:vAlign w:val="center"/>
          </w:tcPr>
          <w:p w:rsidR="003A02BE" w:rsidRDefault="003A02BE" w:rsidP="003A02BE">
            <w:pPr>
              <w:tabs>
                <w:tab w:val="left" w:pos="8280"/>
              </w:tabs>
              <w:spacing w:after="0" w:line="240" w:lineRule="auto"/>
              <w:rPr>
                <w:b/>
                <w:color w:val="002060"/>
                <w:sz w:val="20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 xml:space="preserve">Attributes </w:t>
            </w:r>
          </w:p>
        </w:tc>
        <w:tc>
          <w:tcPr>
            <w:tcW w:w="3299" w:type="dxa"/>
            <w:shd w:val="clear" w:color="auto" w:fill="5C8DC6"/>
            <w:vAlign w:val="center"/>
          </w:tcPr>
          <w:p w:rsidR="003A02BE" w:rsidRPr="00C308DC" w:rsidRDefault="00346185" w:rsidP="003A02BE">
            <w:pPr>
              <w:tabs>
                <w:tab w:val="left" w:pos="8280"/>
              </w:tabs>
              <w:spacing w:after="0" w:line="240" w:lineRule="auto"/>
              <w:rPr>
                <w:sz w:val="20"/>
              </w:rPr>
            </w:pPr>
            <w:r w:rsidRPr="00346185">
              <w:rPr>
                <w:rFonts w:cs="Arial"/>
                <w:b/>
                <w:color w:val="FFFFFF" w:themeColor="background1"/>
              </w:rPr>
              <w:t>Competency</w:t>
            </w:r>
          </w:p>
        </w:tc>
        <w:tc>
          <w:tcPr>
            <w:tcW w:w="1450" w:type="dxa"/>
            <w:shd w:val="clear" w:color="auto" w:fill="5C8DC6"/>
            <w:vAlign w:val="center"/>
          </w:tcPr>
          <w:p w:rsidR="003A02BE" w:rsidRPr="00536A0D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asciiTheme="minorHAnsi" w:hAnsiTheme="minorHAnsi" w:cstheme="minorHAnsi"/>
                <w:b/>
                <w:color w:val="44546A" w:themeColor="text2"/>
                <w:sz w:val="20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Essential or Desirable</w:t>
            </w:r>
          </w:p>
        </w:tc>
        <w:tc>
          <w:tcPr>
            <w:tcW w:w="1702" w:type="dxa"/>
            <w:shd w:val="clear" w:color="auto" w:fill="5C8DC6"/>
            <w:vAlign w:val="center"/>
          </w:tcPr>
          <w:p w:rsidR="003A02BE" w:rsidRPr="00FD7405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Selection method</w:t>
            </w:r>
          </w:p>
          <w:p w:rsidR="003A02BE" w:rsidRPr="00FD7405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A=Application</w:t>
            </w:r>
          </w:p>
          <w:p w:rsidR="003A02BE" w:rsidRPr="00FD7405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I=Interview</w:t>
            </w:r>
          </w:p>
          <w:p w:rsidR="003A02BE" w:rsidRPr="00536A0D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asciiTheme="minorHAnsi" w:hAnsiTheme="minorHAnsi" w:cstheme="minorHAnsi"/>
                <w:b/>
                <w:color w:val="44546A" w:themeColor="text2"/>
                <w:sz w:val="20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T=Test</w:t>
            </w:r>
          </w:p>
        </w:tc>
      </w:tr>
      <w:tr w:rsidR="00B80E3B" w:rsidRPr="00C308DC" w:rsidTr="00382C8A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Experience</w:t>
            </w:r>
          </w:p>
        </w:tc>
        <w:tc>
          <w:tcPr>
            <w:tcW w:w="3299" w:type="dxa"/>
            <w:shd w:val="clear" w:color="auto" w:fill="auto"/>
          </w:tcPr>
          <w:p w:rsidR="00B80E3B" w:rsidRPr="00364827" w:rsidRDefault="00B80E3B" w:rsidP="00B80E3B">
            <w:r w:rsidRPr="00364827">
              <w:t>Minimum three years practical arboriculture experience</w:t>
            </w:r>
          </w:p>
        </w:tc>
        <w:tc>
          <w:tcPr>
            <w:tcW w:w="1450" w:type="dxa"/>
            <w:shd w:val="clear" w:color="auto" w:fill="auto"/>
          </w:tcPr>
          <w:p w:rsidR="00B80E3B" w:rsidRPr="00531D34" w:rsidRDefault="00B80E3B" w:rsidP="00B80E3B">
            <w:r w:rsidRPr="00531D34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531D34" w:rsidRDefault="00B80E3B" w:rsidP="00B80E3B">
            <w:r w:rsidRPr="00531D34">
              <w:t>A&amp;I</w:t>
            </w:r>
          </w:p>
        </w:tc>
      </w:tr>
      <w:tr w:rsidR="00B80E3B" w:rsidRPr="00C308DC" w:rsidTr="00382C8A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364827" w:rsidRDefault="00B80E3B" w:rsidP="00B80E3B">
            <w:r w:rsidRPr="00364827">
              <w:t xml:space="preserve">Competent in the use of all types of mechanical equipment required for this post which includes chain saws, wood chippers, stump grinders, underground cable detection equipment. </w:t>
            </w:r>
          </w:p>
        </w:tc>
        <w:tc>
          <w:tcPr>
            <w:tcW w:w="1450" w:type="dxa"/>
            <w:shd w:val="clear" w:color="auto" w:fill="auto"/>
          </w:tcPr>
          <w:p w:rsidR="00B80E3B" w:rsidRPr="00531D34" w:rsidRDefault="00B80E3B" w:rsidP="00B80E3B">
            <w:r w:rsidRPr="00531D34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531D34" w:rsidRDefault="00B80E3B" w:rsidP="00B80E3B">
            <w:r w:rsidRPr="00531D34">
              <w:t>A&amp;I</w:t>
            </w:r>
          </w:p>
        </w:tc>
      </w:tr>
      <w:tr w:rsidR="00B80E3B" w:rsidRPr="00C308DC" w:rsidTr="00382C8A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Default="00B80E3B" w:rsidP="00B80E3B">
            <w:r w:rsidRPr="00364827">
              <w:t>Experience of climbing and working at heights</w:t>
            </w:r>
          </w:p>
        </w:tc>
        <w:tc>
          <w:tcPr>
            <w:tcW w:w="1450" w:type="dxa"/>
            <w:shd w:val="clear" w:color="auto" w:fill="auto"/>
          </w:tcPr>
          <w:p w:rsidR="00B80E3B" w:rsidRPr="00531D34" w:rsidRDefault="00B80E3B" w:rsidP="00B80E3B">
            <w:r w:rsidRPr="00531D34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Default="00B80E3B" w:rsidP="00B80E3B">
            <w:r w:rsidRPr="00531D34">
              <w:t>A&amp;I</w:t>
            </w:r>
          </w:p>
        </w:tc>
      </w:tr>
      <w:tr w:rsidR="00B80E3B" w:rsidRPr="00C308DC" w:rsidTr="00BA1F07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Education and Training</w:t>
            </w:r>
          </w:p>
        </w:tc>
        <w:tc>
          <w:tcPr>
            <w:tcW w:w="3299" w:type="dxa"/>
            <w:shd w:val="clear" w:color="auto" w:fill="auto"/>
          </w:tcPr>
          <w:p w:rsidR="00B80E3B" w:rsidRPr="006B0F19" w:rsidRDefault="00B80E3B" w:rsidP="00B80E3B">
            <w:r w:rsidRPr="006B0F19">
              <w:t>National Certificate in Arboriculture or equivalent</w:t>
            </w:r>
          </w:p>
        </w:tc>
        <w:tc>
          <w:tcPr>
            <w:tcW w:w="1450" w:type="dxa"/>
            <w:shd w:val="clear" w:color="auto" w:fill="auto"/>
          </w:tcPr>
          <w:p w:rsidR="00B80E3B" w:rsidRPr="004030DE" w:rsidRDefault="00B80E3B" w:rsidP="00B80E3B">
            <w:r w:rsidRPr="004030DE">
              <w:t>Desirable</w:t>
            </w:r>
          </w:p>
        </w:tc>
        <w:tc>
          <w:tcPr>
            <w:tcW w:w="1702" w:type="dxa"/>
            <w:shd w:val="clear" w:color="auto" w:fill="auto"/>
          </w:tcPr>
          <w:p w:rsidR="00B80E3B" w:rsidRPr="004030DE" w:rsidRDefault="00B80E3B" w:rsidP="00B80E3B">
            <w:r w:rsidRPr="004030DE">
              <w:t>A&amp;I</w:t>
            </w:r>
          </w:p>
        </w:tc>
      </w:tr>
      <w:tr w:rsidR="00B80E3B" w:rsidRPr="00C308DC" w:rsidTr="00BA1F07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6B0F19" w:rsidRDefault="00B80E3B" w:rsidP="00B80E3B">
            <w:r w:rsidRPr="006B0F19">
              <w:t>First Aid Certificate</w:t>
            </w:r>
          </w:p>
        </w:tc>
        <w:tc>
          <w:tcPr>
            <w:tcW w:w="1450" w:type="dxa"/>
            <w:shd w:val="clear" w:color="auto" w:fill="auto"/>
          </w:tcPr>
          <w:p w:rsidR="00B80E3B" w:rsidRPr="004030DE" w:rsidRDefault="00B80E3B" w:rsidP="00B80E3B">
            <w:r w:rsidRPr="004030DE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4030DE" w:rsidRDefault="00B80E3B" w:rsidP="00B80E3B">
            <w:r w:rsidRPr="004030DE">
              <w:t>A&amp;I</w:t>
            </w:r>
          </w:p>
        </w:tc>
      </w:tr>
      <w:tr w:rsidR="00B80E3B" w:rsidRPr="00C308DC" w:rsidTr="00BA1F07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6B0F19" w:rsidRDefault="00B80E3B" w:rsidP="00B80E3B">
            <w:r w:rsidRPr="006B0F19">
              <w:t>Chapter 8 Road Traffic Signing</w:t>
            </w:r>
          </w:p>
        </w:tc>
        <w:tc>
          <w:tcPr>
            <w:tcW w:w="1450" w:type="dxa"/>
            <w:shd w:val="clear" w:color="auto" w:fill="auto"/>
          </w:tcPr>
          <w:p w:rsidR="00B80E3B" w:rsidRPr="004030DE" w:rsidRDefault="00B80E3B" w:rsidP="00B80E3B">
            <w:r w:rsidRPr="004030DE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4030DE" w:rsidRDefault="00B80E3B" w:rsidP="00B80E3B">
            <w:r w:rsidRPr="004030DE">
              <w:t>A&amp;I</w:t>
            </w:r>
          </w:p>
        </w:tc>
      </w:tr>
      <w:tr w:rsidR="00B80E3B" w:rsidRPr="00C308DC" w:rsidTr="00BA1F07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6B0F19" w:rsidRDefault="00B80E3B" w:rsidP="00B80E3B">
            <w:r w:rsidRPr="006B0F19">
              <w:t>NPTC Competencies CS 30, 31, 38, 39</w:t>
            </w:r>
          </w:p>
        </w:tc>
        <w:tc>
          <w:tcPr>
            <w:tcW w:w="1450" w:type="dxa"/>
            <w:shd w:val="clear" w:color="auto" w:fill="auto"/>
          </w:tcPr>
          <w:p w:rsidR="00B80E3B" w:rsidRPr="004030DE" w:rsidRDefault="00B80E3B" w:rsidP="00B80E3B">
            <w:r w:rsidRPr="004030DE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4030DE" w:rsidRDefault="00B80E3B" w:rsidP="00B80E3B">
            <w:r w:rsidRPr="004030DE">
              <w:t>A&amp;I</w:t>
            </w:r>
          </w:p>
        </w:tc>
      </w:tr>
      <w:tr w:rsidR="00B80E3B" w:rsidRPr="00C308DC" w:rsidTr="00BA1F07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Default="00B80E3B" w:rsidP="00B80E3B">
            <w:r w:rsidRPr="006B0F19">
              <w:t>NPTC Competencies CS 40, 41</w:t>
            </w:r>
          </w:p>
        </w:tc>
        <w:tc>
          <w:tcPr>
            <w:tcW w:w="1450" w:type="dxa"/>
            <w:shd w:val="clear" w:color="auto" w:fill="auto"/>
          </w:tcPr>
          <w:p w:rsidR="00B80E3B" w:rsidRPr="004030DE" w:rsidRDefault="00B80E3B" w:rsidP="00B80E3B">
            <w:r w:rsidRPr="004030DE">
              <w:t>Desirable</w:t>
            </w:r>
          </w:p>
        </w:tc>
        <w:tc>
          <w:tcPr>
            <w:tcW w:w="1702" w:type="dxa"/>
            <w:shd w:val="clear" w:color="auto" w:fill="auto"/>
          </w:tcPr>
          <w:p w:rsidR="00B80E3B" w:rsidRDefault="00B80E3B" w:rsidP="00B80E3B">
            <w:r w:rsidRPr="004030DE">
              <w:t>A&amp;I</w:t>
            </w:r>
          </w:p>
        </w:tc>
      </w:tr>
      <w:tr w:rsidR="00B80E3B" w:rsidRPr="00C308DC" w:rsidTr="00DC43C6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Knowledge</w:t>
            </w:r>
          </w:p>
        </w:tc>
        <w:tc>
          <w:tcPr>
            <w:tcW w:w="3299" w:type="dxa"/>
            <w:shd w:val="clear" w:color="auto" w:fill="auto"/>
          </w:tcPr>
          <w:p w:rsidR="00B80E3B" w:rsidRPr="006376C7" w:rsidRDefault="00B80E3B" w:rsidP="00B80E3B">
            <w:r w:rsidRPr="006376C7">
              <w:t>Knowledge of best practice relating to arboriculture techniques</w:t>
            </w:r>
          </w:p>
        </w:tc>
        <w:tc>
          <w:tcPr>
            <w:tcW w:w="1450" w:type="dxa"/>
            <w:shd w:val="clear" w:color="auto" w:fill="auto"/>
          </w:tcPr>
          <w:p w:rsidR="00B80E3B" w:rsidRPr="006376C7" w:rsidRDefault="00B80E3B" w:rsidP="00B80E3B">
            <w:r w:rsidRPr="006376C7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6376C7" w:rsidRDefault="00B80E3B" w:rsidP="00B80E3B">
            <w:r w:rsidRPr="006376C7">
              <w:t>A&amp;I</w:t>
            </w:r>
          </w:p>
        </w:tc>
      </w:tr>
      <w:tr w:rsidR="00B80E3B" w:rsidRPr="00C308DC" w:rsidTr="00DC43C6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6376C7" w:rsidRDefault="00B80E3B" w:rsidP="00B80E3B">
            <w:r w:rsidRPr="006376C7">
              <w:t>Knowledge of legislation relating to arboriculture operations</w:t>
            </w:r>
          </w:p>
        </w:tc>
        <w:tc>
          <w:tcPr>
            <w:tcW w:w="1450" w:type="dxa"/>
            <w:shd w:val="clear" w:color="auto" w:fill="auto"/>
          </w:tcPr>
          <w:p w:rsidR="00B80E3B" w:rsidRPr="006376C7" w:rsidRDefault="00B80E3B" w:rsidP="00B80E3B">
            <w:r w:rsidRPr="006376C7">
              <w:t xml:space="preserve">Essential </w:t>
            </w:r>
          </w:p>
        </w:tc>
        <w:tc>
          <w:tcPr>
            <w:tcW w:w="1702" w:type="dxa"/>
            <w:shd w:val="clear" w:color="auto" w:fill="auto"/>
          </w:tcPr>
          <w:p w:rsidR="00B80E3B" w:rsidRDefault="00B80E3B" w:rsidP="00B80E3B">
            <w:r w:rsidRPr="006376C7">
              <w:t>A&amp;I</w:t>
            </w:r>
          </w:p>
        </w:tc>
      </w:tr>
      <w:tr w:rsidR="00B80E3B" w:rsidRPr="00C308DC" w:rsidTr="00951225">
        <w:trPr>
          <w:trHeight w:val="454"/>
        </w:trPr>
        <w:tc>
          <w:tcPr>
            <w:tcW w:w="2565" w:type="dxa"/>
            <w:vMerge w:val="restart"/>
            <w:shd w:val="clear" w:color="auto" w:fill="5C8DC6"/>
            <w:vAlign w:val="center"/>
          </w:tcPr>
          <w:p w:rsidR="00B80E3B" w:rsidRPr="00FD7405" w:rsidRDefault="00B80E3B" w:rsidP="00B80E3B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D7405">
              <w:rPr>
                <w:rFonts w:cs="Arial"/>
                <w:b/>
                <w:color w:val="FFFFFF" w:themeColor="background1"/>
              </w:rPr>
              <w:t>Technical Skills and Abilities</w:t>
            </w:r>
          </w:p>
        </w:tc>
        <w:tc>
          <w:tcPr>
            <w:tcW w:w="3299" w:type="dxa"/>
            <w:shd w:val="clear" w:color="auto" w:fill="auto"/>
          </w:tcPr>
          <w:p w:rsidR="00B80E3B" w:rsidRPr="00066D31" w:rsidRDefault="00B80E3B" w:rsidP="00B80E3B">
            <w:r w:rsidRPr="00066D31">
              <w:t>Ability to remain polite and tactful in pressured situations</w:t>
            </w:r>
          </w:p>
        </w:tc>
        <w:tc>
          <w:tcPr>
            <w:tcW w:w="1450" w:type="dxa"/>
            <w:shd w:val="clear" w:color="auto" w:fill="auto"/>
          </w:tcPr>
          <w:p w:rsidR="00B80E3B" w:rsidRPr="00066D31" w:rsidRDefault="00B80E3B" w:rsidP="00B80E3B">
            <w:r w:rsidRPr="00066D31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066D31" w:rsidRDefault="00B80E3B" w:rsidP="00B80E3B">
            <w:r w:rsidRPr="00066D31">
              <w:t>A&amp;I</w:t>
            </w:r>
          </w:p>
        </w:tc>
      </w:tr>
      <w:tr w:rsidR="00B80E3B" w:rsidRPr="00C308DC" w:rsidTr="00951225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Default="00B80E3B" w:rsidP="00B80E3B">
            <w:pPr>
              <w:tabs>
                <w:tab w:val="left" w:pos="8280"/>
              </w:tabs>
              <w:spacing w:after="0" w:line="240" w:lineRule="auto"/>
              <w:rPr>
                <w:b/>
                <w:color w:val="002060"/>
                <w:sz w:val="20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066D31" w:rsidRDefault="00B80E3B" w:rsidP="00B80E3B">
            <w:r w:rsidRPr="00066D31">
              <w:t>Ability to work under pressure and to deadlines</w:t>
            </w:r>
          </w:p>
        </w:tc>
        <w:tc>
          <w:tcPr>
            <w:tcW w:w="1450" w:type="dxa"/>
            <w:shd w:val="clear" w:color="auto" w:fill="auto"/>
          </w:tcPr>
          <w:p w:rsidR="00B80E3B" w:rsidRPr="00066D31" w:rsidRDefault="00B80E3B" w:rsidP="00B80E3B">
            <w:r w:rsidRPr="00066D31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Pr="00066D31" w:rsidRDefault="00B80E3B" w:rsidP="00B80E3B">
            <w:r w:rsidRPr="00066D31">
              <w:t>A&amp;I</w:t>
            </w:r>
          </w:p>
        </w:tc>
      </w:tr>
      <w:tr w:rsidR="00B80E3B" w:rsidRPr="00C308DC" w:rsidTr="00951225">
        <w:trPr>
          <w:trHeight w:val="454"/>
        </w:trPr>
        <w:tc>
          <w:tcPr>
            <w:tcW w:w="2565" w:type="dxa"/>
            <w:vMerge/>
            <w:shd w:val="clear" w:color="auto" w:fill="5C8DC6"/>
            <w:vAlign w:val="center"/>
          </w:tcPr>
          <w:p w:rsidR="00B80E3B" w:rsidRDefault="00B80E3B" w:rsidP="00B80E3B">
            <w:pPr>
              <w:tabs>
                <w:tab w:val="left" w:pos="8280"/>
              </w:tabs>
              <w:spacing w:after="0" w:line="240" w:lineRule="auto"/>
              <w:rPr>
                <w:b/>
                <w:color w:val="002060"/>
                <w:sz w:val="20"/>
              </w:rPr>
            </w:pPr>
          </w:p>
        </w:tc>
        <w:tc>
          <w:tcPr>
            <w:tcW w:w="3299" w:type="dxa"/>
            <w:shd w:val="clear" w:color="auto" w:fill="auto"/>
          </w:tcPr>
          <w:p w:rsidR="00B80E3B" w:rsidRPr="00066D31" w:rsidRDefault="00B80E3B" w:rsidP="00B80E3B">
            <w:r w:rsidRPr="00066D31">
              <w:t>Ability to identify tree species, tree associated pathogens, structural defects and hazards</w:t>
            </w:r>
          </w:p>
        </w:tc>
        <w:tc>
          <w:tcPr>
            <w:tcW w:w="1450" w:type="dxa"/>
            <w:shd w:val="clear" w:color="auto" w:fill="auto"/>
          </w:tcPr>
          <w:p w:rsidR="00B80E3B" w:rsidRPr="00066D31" w:rsidRDefault="00B80E3B" w:rsidP="00B80E3B">
            <w:r w:rsidRPr="00066D31">
              <w:t>Essential</w:t>
            </w:r>
          </w:p>
        </w:tc>
        <w:tc>
          <w:tcPr>
            <w:tcW w:w="1702" w:type="dxa"/>
            <w:shd w:val="clear" w:color="auto" w:fill="auto"/>
          </w:tcPr>
          <w:p w:rsidR="00B80E3B" w:rsidRDefault="00B80E3B" w:rsidP="00B80E3B">
            <w:r w:rsidRPr="00066D31">
              <w:t>A&amp;I</w:t>
            </w:r>
          </w:p>
        </w:tc>
      </w:tr>
    </w:tbl>
    <w:p w:rsidR="003A02BE" w:rsidRDefault="003A02BE" w:rsidP="003A02BE">
      <w:pPr>
        <w:spacing w:after="0" w:line="240" w:lineRule="auto"/>
      </w:pPr>
      <w:bookmarkStart w:id="0" w:name="_GoBack"/>
      <w:bookmarkEnd w:id="0"/>
    </w:p>
    <w:p w:rsidR="003A02BE" w:rsidRDefault="00662070" w:rsidP="003A02BE">
      <w:pPr>
        <w:spacing w:after="0" w:line="240" w:lineRule="auto"/>
        <w:rPr>
          <w:rFonts w:cs="Arial"/>
          <w:b/>
          <w:color w:val="5C8DC6"/>
          <w:sz w:val="28"/>
          <w:szCs w:val="20"/>
        </w:rPr>
      </w:pPr>
      <w:r>
        <w:rPr>
          <w:rFonts w:cs="Arial"/>
          <w:b/>
          <w:color w:val="5C8DC6"/>
          <w:sz w:val="28"/>
          <w:szCs w:val="20"/>
        </w:rPr>
        <w:t xml:space="preserve">Essential </w:t>
      </w:r>
      <w:r w:rsidR="003A02BE" w:rsidRPr="003C27C8">
        <w:rPr>
          <w:rFonts w:cs="Arial"/>
          <w:b/>
          <w:color w:val="5C8DC6"/>
          <w:sz w:val="28"/>
          <w:szCs w:val="20"/>
        </w:rPr>
        <w:t>Competencies</w:t>
      </w:r>
    </w:p>
    <w:p w:rsidR="003A02BE" w:rsidRDefault="003A02BE" w:rsidP="003A02BE">
      <w:pPr>
        <w:spacing w:after="0" w:line="240" w:lineRule="auto"/>
        <w:rPr>
          <w:rFonts w:cs="Arial"/>
          <w:b/>
          <w:color w:val="5C8DC6"/>
          <w:sz w:val="28"/>
          <w:szCs w:val="20"/>
        </w:rPr>
      </w:pPr>
    </w:p>
    <w:p w:rsidR="003A02BE" w:rsidRPr="003C27C8" w:rsidRDefault="003A02BE" w:rsidP="003A02BE">
      <w:pPr>
        <w:spacing w:after="0" w:line="240" w:lineRule="auto"/>
        <w:jc w:val="both"/>
        <w:rPr>
          <w:rFonts w:cs="Arial"/>
        </w:rPr>
      </w:pPr>
      <w:r w:rsidRPr="003C27C8">
        <w:rPr>
          <w:rFonts w:cs="Arial"/>
        </w:rPr>
        <w:t xml:space="preserve">All employees are expected to perform satisfactorily to the generic employee competencies which are reviewed as part of </w:t>
      </w:r>
      <w:r w:rsidR="00A83FA3">
        <w:rPr>
          <w:rFonts w:cs="Arial"/>
        </w:rPr>
        <w:t xml:space="preserve">our </w:t>
      </w:r>
      <w:r w:rsidRPr="003C27C8">
        <w:rPr>
          <w:rFonts w:cs="Arial"/>
        </w:rPr>
        <w:t xml:space="preserve">Performance and Development Review scheme for all employees. </w:t>
      </w:r>
    </w:p>
    <w:p w:rsidR="003A02BE" w:rsidRPr="003C27C8" w:rsidRDefault="003A02BE" w:rsidP="003A02BE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6336"/>
      </w:tblGrid>
      <w:tr w:rsidR="003A02BE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3C27C8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44546A" w:themeColor="text2"/>
                <w:sz w:val="20"/>
              </w:rPr>
            </w:pPr>
            <w:r w:rsidRPr="003C27C8">
              <w:rPr>
                <w:rFonts w:cs="Arial"/>
                <w:b/>
                <w:color w:val="FFFFFF" w:themeColor="background1"/>
              </w:rPr>
              <w:t>Competency</w:t>
            </w:r>
          </w:p>
        </w:tc>
        <w:tc>
          <w:tcPr>
            <w:tcW w:w="6336" w:type="dxa"/>
            <w:shd w:val="clear" w:color="auto" w:fill="5C8DC6"/>
            <w:vAlign w:val="center"/>
          </w:tcPr>
          <w:p w:rsidR="003A02BE" w:rsidRPr="003C27C8" w:rsidRDefault="003A02BE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sz w:val="20"/>
              </w:rPr>
            </w:pPr>
            <w:r w:rsidRPr="003C27C8">
              <w:rPr>
                <w:rFonts w:cs="Arial"/>
                <w:b/>
                <w:color w:val="FFFFFF" w:themeColor="background1"/>
              </w:rPr>
              <w:t>Definition</w:t>
            </w:r>
          </w:p>
        </w:tc>
      </w:tr>
      <w:tr w:rsidR="003A02BE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3C27C8" w:rsidRDefault="00A83FA3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Focus on the customer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A02BE" w:rsidRPr="003C27C8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Seeking to determine the needs of customers and taking action to satisfy them.</w:t>
            </w:r>
          </w:p>
          <w:p w:rsidR="003A02BE" w:rsidRPr="003C27C8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Understands the customer needs and provides accurate information.</w:t>
            </w:r>
          </w:p>
          <w:p w:rsidR="003A02BE" w:rsidRPr="003C27C8" w:rsidRDefault="003A02BE" w:rsidP="00011D95">
            <w:pPr>
              <w:tabs>
                <w:tab w:val="left" w:pos="828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</w:p>
        </w:tc>
      </w:tr>
      <w:tr w:rsidR="003A02BE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3C27C8" w:rsidRDefault="00A83FA3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Communication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A02BE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Confidently communicates with other people in a clear, concise and purposeful way.</w:t>
            </w:r>
          </w:p>
          <w:p w:rsidR="00A83FA3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Communication is clear and concise.</w:t>
            </w:r>
          </w:p>
          <w:p w:rsidR="00A83FA3" w:rsidRPr="003C27C8" w:rsidRDefault="00A83FA3" w:rsidP="00011D95">
            <w:pPr>
              <w:spacing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</w:tr>
      <w:tr w:rsidR="003A02BE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3C27C8" w:rsidRDefault="00A83FA3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Working with Others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3A02BE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Works co-operatively with others and ensures participation within teams and across organisational boundaries to support the achievement of shared goals.</w:t>
            </w:r>
          </w:p>
          <w:p w:rsidR="00011D95" w:rsidRDefault="00011D9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Works together with others and values their contributions.</w:t>
            </w:r>
          </w:p>
          <w:p w:rsidR="00A83FA3" w:rsidRPr="003C27C8" w:rsidRDefault="00A83FA3" w:rsidP="00011D95">
            <w:pPr>
              <w:spacing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</w:tr>
      <w:tr w:rsidR="003A02BE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Default="00A83FA3" w:rsidP="00A83FA3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Innovations &amp; Change</w:t>
            </w:r>
          </w:p>
          <w:p w:rsidR="00A83FA3" w:rsidRPr="003C27C8" w:rsidRDefault="00A83FA3" w:rsidP="00A83FA3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6336" w:type="dxa"/>
            <w:shd w:val="clear" w:color="auto" w:fill="auto"/>
            <w:vAlign w:val="center"/>
          </w:tcPr>
          <w:p w:rsidR="00A83FA3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Seeking ways to bring about improvements in the way that work is done.  Accepting new ways of doing things.</w:t>
            </w:r>
          </w:p>
          <w:p w:rsidR="00A83FA3" w:rsidRDefault="00A83FA3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Responds positively to change</w:t>
            </w:r>
            <w:r w:rsidR="00011D95">
              <w:rPr>
                <w:rFonts w:cs="Arial"/>
                <w:sz w:val="20"/>
              </w:rPr>
              <w:t>.</w:t>
            </w:r>
          </w:p>
          <w:p w:rsidR="00A83FA3" w:rsidRPr="003C27C8" w:rsidRDefault="00A83FA3" w:rsidP="00011D95">
            <w:pPr>
              <w:spacing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</w:tr>
      <w:tr w:rsidR="003A02BE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3A02BE" w:rsidRPr="003C27C8" w:rsidRDefault="00A83FA3" w:rsidP="00A83FA3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Integrity &amp; Commitment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764E45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Doing what is right, not just what is easy, popular or comfortable.  Being accountable for own actions and those of the team.</w:t>
            </w:r>
          </w:p>
          <w:p w:rsidR="00764E45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Understand the organisation and own role.</w:t>
            </w:r>
          </w:p>
          <w:p w:rsidR="00764E45" w:rsidRPr="00764E45" w:rsidRDefault="00764E45" w:rsidP="00011D95">
            <w:pPr>
              <w:spacing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</w:tr>
      <w:tr w:rsidR="00A83FA3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A83FA3" w:rsidRPr="003C27C8" w:rsidRDefault="00764E45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Delivering Quality Results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A83FA3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Works to the highest standard and looks for ways of improving performance and service for customers and stakeholders so that results and deliverables are achieved on time and within budget.</w:t>
            </w:r>
          </w:p>
          <w:p w:rsidR="00011D95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Delivers expected results </w:t>
            </w:r>
          </w:p>
          <w:p w:rsidR="00011D95" w:rsidRPr="003C27C8" w:rsidRDefault="00011D95" w:rsidP="00011D95">
            <w:pPr>
              <w:spacing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</w:tr>
      <w:tr w:rsidR="00764E45" w:rsidRPr="003C27C8" w:rsidTr="00764E45">
        <w:trPr>
          <w:trHeight w:val="454"/>
        </w:trPr>
        <w:tc>
          <w:tcPr>
            <w:tcW w:w="2680" w:type="dxa"/>
            <w:shd w:val="clear" w:color="auto" w:fill="5C8DC6"/>
            <w:vAlign w:val="center"/>
          </w:tcPr>
          <w:p w:rsidR="00764E45" w:rsidRDefault="00764E45" w:rsidP="003A02BE">
            <w:pPr>
              <w:tabs>
                <w:tab w:val="left" w:pos="8280"/>
              </w:tabs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lastRenderedPageBreak/>
              <w:t>Working Safely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764E45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Understands and can apply the relevant knowledge of legislation as it relates to Totally Local Company.</w:t>
            </w:r>
          </w:p>
          <w:p w:rsidR="00764E45" w:rsidRDefault="00764E45" w:rsidP="00011D95">
            <w:pPr>
              <w:numPr>
                <w:ilvl w:val="0"/>
                <w:numId w:val="6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425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Basic understanding of Health and Safety at Work and how to apply that to your role.</w:t>
            </w:r>
          </w:p>
          <w:p w:rsidR="00764E45" w:rsidRDefault="00764E45" w:rsidP="00011D95">
            <w:pPr>
              <w:spacing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</w:tr>
    </w:tbl>
    <w:p w:rsidR="00CD5780" w:rsidRDefault="00CD5780" w:rsidP="003A02BE">
      <w:pPr>
        <w:spacing w:after="0" w:line="240" w:lineRule="auto"/>
      </w:pPr>
    </w:p>
    <w:sectPr w:rsidR="00CD5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A3" w:rsidRDefault="00A83FA3" w:rsidP="00CD5780">
      <w:pPr>
        <w:spacing w:after="0" w:line="240" w:lineRule="auto"/>
      </w:pPr>
      <w:r>
        <w:separator/>
      </w:r>
    </w:p>
  </w:endnote>
  <w:endnote w:type="continuationSeparator" w:id="0">
    <w:p w:rsidR="00A83FA3" w:rsidRDefault="00A83FA3" w:rsidP="00CD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7751"/>
      <w:docPartObj>
        <w:docPartGallery w:val="Page Numbers (Bottom of Page)"/>
        <w:docPartUnique/>
      </w:docPartObj>
    </w:sdtPr>
    <w:sdtEndPr>
      <w:rPr>
        <w:noProof/>
        <w:color w:val="A5A7A8"/>
      </w:rPr>
    </w:sdtEndPr>
    <w:sdtContent>
      <w:p w:rsidR="00CD5780" w:rsidRPr="00CD5780" w:rsidRDefault="003A7726">
        <w:pPr>
          <w:pStyle w:val="Footer"/>
          <w:jc w:val="right"/>
          <w:rPr>
            <w:color w:val="A5A7A8"/>
          </w:rPr>
        </w:pPr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>
                  <wp:simplePos x="0" y="0"/>
                  <wp:positionH relativeFrom="column">
                    <wp:posOffset>-462280</wp:posOffset>
                  </wp:positionH>
                  <wp:positionV relativeFrom="paragraph">
                    <wp:posOffset>109855</wp:posOffset>
                  </wp:positionV>
                  <wp:extent cx="4250055" cy="1404620"/>
                  <wp:effectExtent l="0" t="0" r="0" b="0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50055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5780" w:rsidRPr="00CD5780" w:rsidRDefault="00A00B4F">
                              <w:pPr>
                                <w:rPr>
                                  <w:color w:val="A5A7A8"/>
                                </w:rPr>
                              </w:pPr>
                              <w:r>
                                <w:rPr>
                                  <w:color w:val="A5A7A8"/>
                                </w:rPr>
                                <w:t xml:space="preserve">Person Specification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6.4pt;margin-top:8.65pt;width:33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" filled="f" stroked="f">
                  <v:textbox style="mso-fit-shape-to-text:t">
                    <w:txbxContent>
                      <w:p w:rsidR="00CD5780" w:rsidRPr="00CD5780" w:rsidRDefault="00A00B4F">
                        <w:pPr>
                          <w:rPr>
                            <w:color w:val="A5A7A8"/>
                          </w:rPr>
                        </w:pPr>
                        <w:r>
                          <w:rPr>
                            <w:color w:val="A5A7A8"/>
                          </w:rPr>
                          <w:t xml:space="preserve">Person Specification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en-GB"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-492801</wp:posOffset>
              </wp:positionH>
              <wp:positionV relativeFrom="bottomMargin">
                <wp:posOffset>-67163</wp:posOffset>
              </wp:positionV>
              <wp:extent cx="6532880" cy="230505"/>
              <wp:effectExtent l="0" t="0" r="1270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TLC_A4LetterHead_120118_v1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6474" b="11020"/>
                      <a:stretch/>
                    </pic:blipFill>
                    <pic:spPr bwMode="auto">
                      <a:xfrm>
                        <a:off x="0" y="0"/>
                        <a:ext cx="6532880" cy="23050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D5780" w:rsidRPr="00CD5780">
          <w:rPr>
            <w:color w:val="A5A7A8"/>
          </w:rPr>
          <w:fldChar w:fldCharType="begin"/>
        </w:r>
        <w:r w:rsidR="00CD5780" w:rsidRPr="00CD5780">
          <w:rPr>
            <w:color w:val="A5A7A8"/>
          </w:rPr>
          <w:instrText xml:space="preserve"> PAGE   \* MERGEFORMAT </w:instrText>
        </w:r>
        <w:r w:rsidR="00CD5780" w:rsidRPr="00CD5780">
          <w:rPr>
            <w:color w:val="A5A7A8"/>
          </w:rPr>
          <w:fldChar w:fldCharType="separate"/>
        </w:r>
        <w:r w:rsidR="00B80E3B">
          <w:rPr>
            <w:noProof/>
            <w:color w:val="A5A7A8"/>
          </w:rPr>
          <w:t>1</w:t>
        </w:r>
        <w:r w:rsidR="00CD5780" w:rsidRPr="00CD5780">
          <w:rPr>
            <w:noProof/>
            <w:color w:val="A5A7A8"/>
          </w:rPr>
          <w:fldChar w:fldCharType="end"/>
        </w:r>
      </w:p>
    </w:sdtContent>
  </w:sdt>
  <w:p w:rsidR="00CD5780" w:rsidRDefault="00CD57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A3" w:rsidRDefault="00A83FA3" w:rsidP="00CD5780">
      <w:pPr>
        <w:spacing w:after="0" w:line="240" w:lineRule="auto"/>
      </w:pPr>
      <w:r>
        <w:separator/>
      </w:r>
    </w:p>
  </w:footnote>
  <w:footnote w:type="continuationSeparator" w:id="0">
    <w:p w:rsidR="00A83FA3" w:rsidRDefault="00A83FA3" w:rsidP="00CD5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80" w:rsidRDefault="00CD578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84133F" wp14:editId="2CE3535F">
          <wp:simplePos x="0" y="0"/>
          <wp:positionH relativeFrom="margin">
            <wp:posOffset>-596900</wp:posOffset>
          </wp:positionH>
          <wp:positionV relativeFrom="margin">
            <wp:posOffset>-751296</wp:posOffset>
          </wp:positionV>
          <wp:extent cx="2106295" cy="10191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C_Logo_CMY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29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F" w:rsidRDefault="00A00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E99"/>
    <w:multiLevelType w:val="hybridMultilevel"/>
    <w:tmpl w:val="E662D7B0"/>
    <w:lvl w:ilvl="0" w:tplc="1DE42D2A">
      <w:start w:val="1"/>
      <w:numFmt w:val="bullet"/>
      <w:pStyle w:val="BulletGreen"/>
      <w:lvlText w:val=""/>
      <w:lvlJc w:val="left"/>
      <w:pPr>
        <w:ind w:left="360" w:hanging="360"/>
      </w:pPr>
      <w:rPr>
        <w:rFonts w:ascii="Symbol" w:hAnsi="Symbol" w:hint="default"/>
        <w:color w:val="7CB82F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330C"/>
    <w:multiLevelType w:val="hybridMultilevel"/>
    <w:tmpl w:val="FBD6D1AE"/>
    <w:lvl w:ilvl="0" w:tplc="7BBEB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53C2B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41D8"/>
    <w:multiLevelType w:val="hybridMultilevel"/>
    <w:tmpl w:val="1DA48A88"/>
    <w:lvl w:ilvl="0" w:tplc="0150DB7E">
      <w:start w:val="1"/>
      <w:numFmt w:val="bullet"/>
      <w:pStyle w:val="BulletBlue"/>
      <w:lvlText w:val=""/>
      <w:lvlJc w:val="left"/>
      <w:pPr>
        <w:ind w:left="360" w:hanging="360"/>
      </w:pPr>
      <w:rPr>
        <w:rFonts w:ascii="Symbol" w:hAnsi="Symbol" w:hint="default"/>
        <w:color w:val="5C8DC6"/>
        <w:u w:color="5C8DC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20AF9"/>
    <w:multiLevelType w:val="hybridMultilevel"/>
    <w:tmpl w:val="4D60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65C87"/>
    <w:multiLevelType w:val="hybridMultilevel"/>
    <w:tmpl w:val="C3F2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B4F71"/>
    <w:multiLevelType w:val="hybridMultilevel"/>
    <w:tmpl w:val="CB68E5EE"/>
    <w:lvl w:ilvl="0" w:tplc="BE98474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D53C2B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3"/>
    <w:rsid w:val="00011D95"/>
    <w:rsid w:val="000D7B42"/>
    <w:rsid w:val="000E12BF"/>
    <w:rsid w:val="001632EF"/>
    <w:rsid w:val="00346185"/>
    <w:rsid w:val="003A02BE"/>
    <w:rsid w:val="003A7726"/>
    <w:rsid w:val="00434CCA"/>
    <w:rsid w:val="00662070"/>
    <w:rsid w:val="006F4C33"/>
    <w:rsid w:val="006F6BE8"/>
    <w:rsid w:val="00764E45"/>
    <w:rsid w:val="008C55BF"/>
    <w:rsid w:val="008D52A0"/>
    <w:rsid w:val="009522B9"/>
    <w:rsid w:val="009C5FBE"/>
    <w:rsid w:val="00A00B4F"/>
    <w:rsid w:val="00A83FA3"/>
    <w:rsid w:val="00B01C84"/>
    <w:rsid w:val="00B34489"/>
    <w:rsid w:val="00B35E23"/>
    <w:rsid w:val="00B63BED"/>
    <w:rsid w:val="00B80E3B"/>
    <w:rsid w:val="00C12AA9"/>
    <w:rsid w:val="00CD5780"/>
    <w:rsid w:val="00E5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1FD4F6"/>
  <w15:chartTrackingRefBased/>
  <w15:docId w15:val="{66D06E1B-12FF-4744-BEE0-5D5567B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in Body of Text"/>
    <w:qFormat/>
    <w:rsid w:val="00CD5780"/>
    <w:pPr>
      <w:spacing w:line="336" w:lineRule="auto"/>
    </w:pPr>
    <w:rPr>
      <w:rFonts w:ascii="Arial" w:hAnsi="Arial"/>
      <w:color w:val="4F575C"/>
    </w:rPr>
  </w:style>
  <w:style w:type="paragraph" w:styleId="Heading1">
    <w:name w:val="heading 1"/>
    <w:aliases w:val="TLC Sub Heading Red"/>
    <w:basedOn w:val="Normal"/>
    <w:next w:val="Normal"/>
    <w:link w:val="Heading1Char"/>
    <w:uiPriority w:val="9"/>
    <w:qFormat/>
    <w:rsid w:val="00CD5780"/>
    <w:pPr>
      <w:keepNext/>
      <w:keepLines/>
      <w:spacing w:before="240" w:after="0"/>
      <w:outlineLvl w:val="0"/>
    </w:pPr>
    <w:rPr>
      <w:rFonts w:eastAsiaTheme="majorEastAsia" w:cstheme="majorBidi"/>
      <w:b/>
      <w:color w:val="D53C2B"/>
      <w:szCs w:val="32"/>
    </w:rPr>
  </w:style>
  <w:style w:type="paragraph" w:styleId="Heading2">
    <w:name w:val="heading 2"/>
    <w:aliases w:val="TLC Paragraph Heading Red"/>
    <w:basedOn w:val="Normal"/>
    <w:next w:val="Normal"/>
    <w:link w:val="Heading2Char"/>
    <w:uiPriority w:val="9"/>
    <w:unhideWhenUsed/>
    <w:qFormat/>
    <w:rsid w:val="00CD5780"/>
    <w:pPr>
      <w:keepNext/>
      <w:keepLines/>
      <w:spacing w:before="40" w:after="0"/>
      <w:outlineLvl w:val="1"/>
    </w:pPr>
    <w:rPr>
      <w:rFonts w:eastAsiaTheme="majorEastAsia" w:cstheme="majorBidi"/>
      <w:b/>
      <w:color w:val="D53C2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aliases w:val="Heading Red"/>
    <w:link w:val="NoSpacingChar"/>
    <w:uiPriority w:val="1"/>
    <w:qFormat/>
    <w:rsid w:val="00B34489"/>
    <w:pPr>
      <w:spacing w:after="0" w:line="336" w:lineRule="auto"/>
      <w:jc w:val="center"/>
    </w:pPr>
    <w:rPr>
      <w:rFonts w:ascii="Arial" w:hAnsi="Arial"/>
      <w:b/>
      <w:color w:val="D53C2B"/>
      <w:sz w:val="28"/>
      <w:u w:val="single"/>
    </w:rPr>
  </w:style>
  <w:style w:type="character" w:customStyle="1" w:styleId="Heading1Char">
    <w:name w:val="Heading 1 Char"/>
    <w:aliases w:val="TLC Sub Heading Red Char"/>
    <w:basedOn w:val="DefaultParagraphFont"/>
    <w:link w:val="Heading1"/>
    <w:uiPriority w:val="9"/>
    <w:rsid w:val="00CD5780"/>
    <w:rPr>
      <w:rFonts w:ascii="Arial" w:eastAsiaTheme="majorEastAsia" w:hAnsi="Arial" w:cstheme="majorBidi"/>
      <w:b/>
      <w:color w:val="D53C2B"/>
      <w:szCs w:val="32"/>
    </w:rPr>
  </w:style>
  <w:style w:type="character" w:customStyle="1" w:styleId="Heading2Char">
    <w:name w:val="Heading 2 Char"/>
    <w:aliases w:val="TLC Paragraph Heading Red Char"/>
    <w:basedOn w:val="DefaultParagraphFont"/>
    <w:link w:val="Heading2"/>
    <w:uiPriority w:val="9"/>
    <w:rsid w:val="00CD5780"/>
    <w:rPr>
      <w:rFonts w:ascii="Arial" w:eastAsiaTheme="majorEastAsia" w:hAnsi="Arial" w:cstheme="majorBidi"/>
      <w:b/>
      <w:color w:val="D53C2B"/>
      <w:sz w:val="28"/>
      <w:szCs w:val="26"/>
    </w:rPr>
  </w:style>
  <w:style w:type="paragraph" w:styleId="ListParagraph">
    <w:name w:val="List Paragraph"/>
    <w:aliases w:val="Bullet Red"/>
    <w:basedOn w:val="Normal"/>
    <w:link w:val="ListParagraphChar"/>
    <w:uiPriority w:val="34"/>
    <w:qFormat/>
    <w:rsid w:val="00CD5780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80"/>
    <w:rPr>
      <w:rFonts w:ascii="Arial" w:hAnsi="Arial"/>
      <w:color w:val="4F575C"/>
    </w:rPr>
  </w:style>
  <w:style w:type="paragraph" w:styleId="Footer">
    <w:name w:val="footer"/>
    <w:basedOn w:val="Normal"/>
    <w:link w:val="FooterChar"/>
    <w:uiPriority w:val="99"/>
    <w:unhideWhenUsed/>
    <w:rsid w:val="00CD5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80"/>
    <w:rPr>
      <w:rFonts w:ascii="Arial" w:hAnsi="Arial"/>
      <w:color w:val="4F575C"/>
    </w:rPr>
  </w:style>
  <w:style w:type="character" w:styleId="Hyperlink">
    <w:name w:val="Hyperlink"/>
    <w:aliases w:val="TLC Hyperlink"/>
    <w:basedOn w:val="DefaultParagraphFont"/>
    <w:uiPriority w:val="99"/>
    <w:unhideWhenUsed/>
    <w:rsid w:val="003A7726"/>
    <w:rPr>
      <w:b/>
      <w:color w:val="D53C2B"/>
      <w:u w:val="single"/>
    </w:rPr>
  </w:style>
  <w:style w:type="paragraph" w:customStyle="1" w:styleId="HeadingGreen">
    <w:name w:val="Heading Green"/>
    <w:basedOn w:val="Normal"/>
    <w:link w:val="HeadingGreenChar"/>
    <w:qFormat/>
    <w:rsid w:val="00B34489"/>
    <w:pPr>
      <w:jc w:val="center"/>
    </w:pPr>
    <w:rPr>
      <w:rFonts w:cs="Arial"/>
      <w:b/>
      <w:color w:val="7CB82F"/>
      <w:sz w:val="32"/>
      <w:szCs w:val="32"/>
      <w:u w:val="single"/>
    </w:rPr>
  </w:style>
  <w:style w:type="paragraph" w:customStyle="1" w:styleId="ParagraphHeadingGreen">
    <w:name w:val="Paragraph Heading Green"/>
    <w:basedOn w:val="Heading2"/>
    <w:link w:val="ParagraphHeadingGreenChar"/>
    <w:qFormat/>
    <w:rsid w:val="00B34489"/>
    <w:rPr>
      <w:color w:val="7CB82F"/>
    </w:rPr>
  </w:style>
  <w:style w:type="character" w:customStyle="1" w:styleId="HeadingGreenChar">
    <w:name w:val="Heading Green Char"/>
    <w:basedOn w:val="DefaultParagraphFont"/>
    <w:link w:val="HeadingGreen"/>
    <w:rsid w:val="00B34489"/>
    <w:rPr>
      <w:rFonts w:ascii="Arial" w:hAnsi="Arial" w:cs="Arial"/>
      <w:b/>
      <w:color w:val="7CB82F"/>
      <w:sz w:val="32"/>
      <w:szCs w:val="32"/>
      <w:u w:val="single"/>
    </w:rPr>
  </w:style>
  <w:style w:type="paragraph" w:customStyle="1" w:styleId="SubHeadingGreen">
    <w:name w:val="Sub Heading Green"/>
    <w:basedOn w:val="Heading1"/>
    <w:link w:val="SubHeadingGreenChar"/>
    <w:qFormat/>
    <w:rsid w:val="00B34489"/>
    <w:rPr>
      <w:color w:val="7CB82F"/>
    </w:rPr>
  </w:style>
  <w:style w:type="character" w:customStyle="1" w:styleId="ParagraphHeadingGreenChar">
    <w:name w:val="Paragraph Heading Green Char"/>
    <w:basedOn w:val="Heading2Char"/>
    <w:link w:val="ParagraphHeadingGreen"/>
    <w:rsid w:val="00B34489"/>
    <w:rPr>
      <w:rFonts w:ascii="Arial" w:eastAsiaTheme="majorEastAsia" w:hAnsi="Arial" w:cstheme="majorBidi"/>
      <w:b/>
      <w:color w:val="7CB82F"/>
      <w:sz w:val="28"/>
      <w:szCs w:val="26"/>
    </w:rPr>
  </w:style>
  <w:style w:type="paragraph" w:customStyle="1" w:styleId="BulletGreen">
    <w:name w:val="Bullet Green"/>
    <w:basedOn w:val="ListParagraph"/>
    <w:link w:val="BulletGreenChar"/>
    <w:qFormat/>
    <w:rsid w:val="00B34489"/>
    <w:pPr>
      <w:numPr>
        <w:numId w:val="4"/>
      </w:numPr>
    </w:pPr>
  </w:style>
  <w:style w:type="character" w:customStyle="1" w:styleId="SubHeadingGreenChar">
    <w:name w:val="Sub Heading Green Char"/>
    <w:basedOn w:val="Heading1Char"/>
    <w:link w:val="SubHeadingGreen"/>
    <w:rsid w:val="00B34489"/>
    <w:rPr>
      <w:rFonts w:ascii="Arial" w:eastAsiaTheme="majorEastAsia" w:hAnsi="Arial" w:cstheme="majorBidi"/>
      <w:b/>
      <w:color w:val="7CB82F"/>
      <w:szCs w:val="32"/>
    </w:rPr>
  </w:style>
  <w:style w:type="paragraph" w:customStyle="1" w:styleId="HeadingBlue">
    <w:name w:val="Heading Blue"/>
    <w:basedOn w:val="NoSpacing"/>
    <w:link w:val="HeadingBlueChar"/>
    <w:qFormat/>
    <w:rsid w:val="00B34489"/>
    <w:rPr>
      <w:color w:val="5C8DC6"/>
    </w:rPr>
  </w:style>
  <w:style w:type="character" w:customStyle="1" w:styleId="ListParagraphChar">
    <w:name w:val="List Paragraph Char"/>
    <w:aliases w:val="Bullet Red Char"/>
    <w:basedOn w:val="DefaultParagraphFont"/>
    <w:link w:val="ListParagraph"/>
    <w:uiPriority w:val="34"/>
    <w:rsid w:val="00B34489"/>
    <w:rPr>
      <w:rFonts w:ascii="Arial" w:hAnsi="Arial"/>
      <w:color w:val="4F575C"/>
    </w:rPr>
  </w:style>
  <w:style w:type="character" w:customStyle="1" w:styleId="BulletGreenChar">
    <w:name w:val="Bullet Green Char"/>
    <w:basedOn w:val="ListParagraphChar"/>
    <w:link w:val="BulletGreen"/>
    <w:rsid w:val="00B34489"/>
    <w:rPr>
      <w:rFonts w:ascii="Arial" w:hAnsi="Arial"/>
      <w:color w:val="4F575C"/>
    </w:rPr>
  </w:style>
  <w:style w:type="paragraph" w:customStyle="1" w:styleId="ParagraphHeadingBlue">
    <w:name w:val="Paragraph Heading Blue"/>
    <w:basedOn w:val="Heading2"/>
    <w:link w:val="ParagraphHeadingBlueChar"/>
    <w:qFormat/>
    <w:rsid w:val="00B34489"/>
    <w:rPr>
      <w:color w:val="5C8DC6"/>
    </w:rPr>
  </w:style>
  <w:style w:type="character" w:customStyle="1" w:styleId="NoSpacingChar">
    <w:name w:val="No Spacing Char"/>
    <w:aliases w:val="Heading Red Char"/>
    <w:basedOn w:val="DefaultParagraphFont"/>
    <w:link w:val="NoSpacing"/>
    <w:uiPriority w:val="1"/>
    <w:rsid w:val="00B34489"/>
    <w:rPr>
      <w:rFonts w:ascii="Arial" w:hAnsi="Arial"/>
      <w:b/>
      <w:color w:val="D53C2B"/>
      <w:sz w:val="28"/>
      <w:u w:val="single"/>
    </w:rPr>
  </w:style>
  <w:style w:type="character" w:customStyle="1" w:styleId="HeadingBlueChar">
    <w:name w:val="Heading Blue Char"/>
    <w:basedOn w:val="NoSpacingChar"/>
    <w:link w:val="HeadingBlue"/>
    <w:rsid w:val="00B34489"/>
    <w:rPr>
      <w:rFonts w:ascii="Arial" w:hAnsi="Arial"/>
      <w:b/>
      <w:color w:val="5C8DC6"/>
      <w:sz w:val="28"/>
      <w:u w:val="single"/>
    </w:rPr>
  </w:style>
  <w:style w:type="paragraph" w:customStyle="1" w:styleId="SubHeadingBlue">
    <w:name w:val="Sub Heading Blue"/>
    <w:basedOn w:val="Heading1"/>
    <w:link w:val="SubHeadingBlueChar"/>
    <w:qFormat/>
    <w:rsid w:val="00B34489"/>
    <w:rPr>
      <w:color w:val="5C8DC6"/>
    </w:rPr>
  </w:style>
  <w:style w:type="character" w:customStyle="1" w:styleId="ParagraphHeadingBlueChar">
    <w:name w:val="Paragraph Heading Blue Char"/>
    <w:basedOn w:val="Heading2Char"/>
    <w:link w:val="ParagraphHeadingBlue"/>
    <w:rsid w:val="00B34489"/>
    <w:rPr>
      <w:rFonts w:ascii="Arial" w:eastAsiaTheme="majorEastAsia" w:hAnsi="Arial" w:cstheme="majorBidi"/>
      <w:b/>
      <w:color w:val="5C8DC6"/>
      <w:sz w:val="28"/>
      <w:szCs w:val="26"/>
    </w:rPr>
  </w:style>
  <w:style w:type="paragraph" w:customStyle="1" w:styleId="BulletBlue">
    <w:name w:val="Bullet Blue"/>
    <w:basedOn w:val="ListParagraph"/>
    <w:link w:val="BulletBlueChar"/>
    <w:qFormat/>
    <w:rsid w:val="00B34489"/>
    <w:pPr>
      <w:numPr>
        <w:numId w:val="5"/>
      </w:numPr>
    </w:pPr>
  </w:style>
  <w:style w:type="character" w:customStyle="1" w:styleId="SubHeadingBlueChar">
    <w:name w:val="Sub Heading Blue Char"/>
    <w:basedOn w:val="Heading1Char"/>
    <w:link w:val="SubHeadingBlue"/>
    <w:rsid w:val="00B34489"/>
    <w:rPr>
      <w:rFonts w:ascii="Arial" w:eastAsiaTheme="majorEastAsia" w:hAnsi="Arial" w:cstheme="majorBidi"/>
      <w:b/>
      <w:color w:val="5C8DC6"/>
      <w:szCs w:val="32"/>
    </w:rPr>
  </w:style>
  <w:style w:type="character" w:customStyle="1" w:styleId="BulletBlueChar">
    <w:name w:val="Bullet Blue Char"/>
    <w:basedOn w:val="ListParagraphChar"/>
    <w:link w:val="BulletBlue"/>
    <w:rsid w:val="00B34489"/>
    <w:rPr>
      <w:rFonts w:ascii="Arial" w:hAnsi="Arial"/>
      <w:color w:val="4F575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EAE4-212C-488E-95CE-2A38D00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Price</dc:creator>
  <cp:keywords/>
  <dc:description/>
  <cp:lastModifiedBy>Lauren Price</cp:lastModifiedBy>
  <cp:revision>2</cp:revision>
  <dcterms:created xsi:type="dcterms:W3CDTF">2019-12-11T14:14:00Z</dcterms:created>
  <dcterms:modified xsi:type="dcterms:W3CDTF">2019-12-11T14:14:00Z</dcterms:modified>
</cp:coreProperties>
</file>