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BE" w:rsidRDefault="003A02BE" w:rsidP="003A02BE">
      <w:pPr>
        <w:spacing w:after="0" w:line="240" w:lineRule="auto"/>
        <w:rPr>
          <w:b/>
          <w:sz w:val="28"/>
        </w:rPr>
      </w:pPr>
    </w:p>
    <w:p w:rsidR="003A02BE" w:rsidRDefault="003A02BE" w:rsidP="003A02BE">
      <w:pPr>
        <w:spacing w:after="0" w:line="240" w:lineRule="auto"/>
        <w:rPr>
          <w:b/>
          <w:sz w:val="28"/>
        </w:rPr>
      </w:pPr>
    </w:p>
    <w:p w:rsidR="003A02BE" w:rsidRDefault="003A02BE" w:rsidP="003A02BE">
      <w:pPr>
        <w:spacing w:after="0" w:line="240" w:lineRule="auto"/>
        <w:jc w:val="center"/>
        <w:rPr>
          <w:b/>
          <w:sz w:val="28"/>
        </w:rPr>
      </w:pPr>
      <w:r w:rsidRPr="003A02BE">
        <w:rPr>
          <w:b/>
          <w:sz w:val="28"/>
        </w:rPr>
        <w:t>PERSON SPECIFICATION</w:t>
      </w:r>
    </w:p>
    <w:p w:rsidR="003A02BE" w:rsidRPr="003A02BE" w:rsidRDefault="003A02BE" w:rsidP="003A02BE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3A02BE" w:rsidRPr="00FD7405" w:rsidTr="003A02BE">
        <w:trPr>
          <w:trHeight w:val="454"/>
        </w:trPr>
        <w:tc>
          <w:tcPr>
            <w:tcW w:w="2547" w:type="dxa"/>
            <w:shd w:val="clear" w:color="auto" w:fill="5C8DC6"/>
            <w:vAlign w:val="center"/>
          </w:tcPr>
          <w:p w:rsidR="003A02BE" w:rsidRPr="002C1FC4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2C1FC4">
              <w:rPr>
                <w:rFonts w:cs="Arial"/>
                <w:b/>
                <w:color w:val="FFFFFF" w:themeColor="background1"/>
              </w:rPr>
              <w:t>Job Title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A02BE" w:rsidRPr="002C1FC4" w:rsidRDefault="00591A7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DE307C">
              <w:rPr>
                <w:rFonts w:cs="Arial"/>
                <w:color w:val="auto"/>
              </w:rPr>
              <w:t>CCTV Control room Operator</w:t>
            </w:r>
          </w:p>
        </w:tc>
      </w:tr>
    </w:tbl>
    <w:p w:rsidR="003A02BE" w:rsidRDefault="003A02BE" w:rsidP="003A02B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299"/>
        <w:gridCol w:w="1450"/>
        <w:gridCol w:w="1702"/>
      </w:tblGrid>
      <w:tr w:rsidR="003A02BE" w:rsidRPr="00C308DC" w:rsidTr="003A02BE">
        <w:trPr>
          <w:trHeight w:val="454"/>
        </w:trPr>
        <w:tc>
          <w:tcPr>
            <w:tcW w:w="2565" w:type="dxa"/>
            <w:shd w:val="clear" w:color="auto" w:fill="5C8DC6"/>
            <w:vAlign w:val="center"/>
          </w:tcPr>
          <w:p w:rsidR="003A02BE" w:rsidRDefault="003A02BE" w:rsidP="003A02BE">
            <w:pPr>
              <w:tabs>
                <w:tab w:val="left" w:pos="8280"/>
              </w:tabs>
              <w:spacing w:after="0" w:line="240" w:lineRule="auto"/>
              <w:rPr>
                <w:b/>
                <w:color w:val="002060"/>
                <w:sz w:val="20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 xml:space="preserve">Attributes </w:t>
            </w:r>
          </w:p>
        </w:tc>
        <w:tc>
          <w:tcPr>
            <w:tcW w:w="3299" w:type="dxa"/>
            <w:shd w:val="clear" w:color="auto" w:fill="5C8DC6"/>
            <w:vAlign w:val="center"/>
          </w:tcPr>
          <w:p w:rsidR="003A02BE" w:rsidRPr="00C308DC" w:rsidRDefault="00346185" w:rsidP="003A02BE">
            <w:pPr>
              <w:tabs>
                <w:tab w:val="left" w:pos="8280"/>
              </w:tabs>
              <w:spacing w:after="0" w:line="240" w:lineRule="auto"/>
              <w:rPr>
                <w:sz w:val="20"/>
              </w:rPr>
            </w:pPr>
            <w:r w:rsidRPr="00346185">
              <w:rPr>
                <w:rFonts w:cs="Arial"/>
                <w:b/>
                <w:color w:val="FFFFFF" w:themeColor="background1"/>
              </w:rPr>
              <w:t>Competency</w:t>
            </w:r>
          </w:p>
        </w:tc>
        <w:tc>
          <w:tcPr>
            <w:tcW w:w="1450" w:type="dxa"/>
            <w:shd w:val="clear" w:color="auto" w:fill="5C8DC6"/>
            <w:vAlign w:val="center"/>
          </w:tcPr>
          <w:p w:rsidR="003A02BE" w:rsidRPr="00536A0D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asciiTheme="minorHAnsi" w:hAnsiTheme="minorHAnsi" w:cstheme="minorHAnsi"/>
                <w:b/>
                <w:color w:val="44546A" w:themeColor="text2"/>
                <w:sz w:val="20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Essential or Desirable</w:t>
            </w:r>
          </w:p>
        </w:tc>
        <w:tc>
          <w:tcPr>
            <w:tcW w:w="1702" w:type="dxa"/>
            <w:shd w:val="clear" w:color="auto" w:fill="5C8DC6"/>
            <w:vAlign w:val="center"/>
          </w:tcPr>
          <w:p w:rsidR="003A02BE" w:rsidRPr="00FD7405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Selection method</w:t>
            </w:r>
          </w:p>
          <w:p w:rsidR="003A02BE" w:rsidRPr="00FD7405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A=Application</w:t>
            </w:r>
          </w:p>
          <w:p w:rsidR="003A02BE" w:rsidRPr="00FD7405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I=Interview</w:t>
            </w:r>
          </w:p>
          <w:p w:rsidR="003A02BE" w:rsidRPr="00536A0D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asciiTheme="minorHAnsi" w:hAnsiTheme="minorHAnsi" w:cstheme="minorHAnsi"/>
                <w:b/>
                <w:color w:val="44546A" w:themeColor="text2"/>
                <w:sz w:val="20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T=Test</w:t>
            </w:r>
          </w:p>
        </w:tc>
      </w:tr>
      <w:tr w:rsidR="00591A7E" w:rsidRPr="00E26439" w:rsidTr="00213A4D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591A7E" w:rsidRPr="00E26439" w:rsidRDefault="00591A7E" w:rsidP="00591A7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Experience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591A7E" w:rsidRPr="00DE307C" w:rsidRDefault="00591A7E" w:rsidP="00591A7E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Experience of data input and keyboard skills</w:t>
            </w:r>
          </w:p>
        </w:tc>
        <w:tc>
          <w:tcPr>
            <w:tcW w:w="1450" w:type="dxa"/>
            <w:shd w:val="clear" w:color="auto" w:fill="auto"/>
          </w:tcPr>
          <w:p w:rsidR="00591A7E" w:rsidRPr="00DE307C" w:rsidRDefault="00591A7E" w:rsidP="00591A7E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Desirable</w:t>
            </w:r>
          </w:p>
        </w:tc>
        <w:tc>
          <w:tcPr>
            <w:tcW w:w="1702" w:type="dxa"/>
            <w:shd w:val="clear" w:color="auto" w:fill="auto"/>
          </w:tcPr>
          <w:p w:rsidR="00591A7E" w:rsidRPr="00DE307C" w:rsidRDefault="00591A7E" w:rsidP="00591A7E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591A7E" w:rsidRPr="00E26439" w:rsidTr="00213A4D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591A7E" w:rsidRPr="00E26439" w:rsidRDefault="00591A7E" w:rsidP="00591A7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591A7E" w:rsidRPr="00DE307C" w:rsidRDefault="00591A7E" w:rsidP="00591A7E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Experience in communicating clearly both orally and in written form</w:t>
            </w:r>
          </w:p>
        </w:tc>
        <w:tc>
          <w:tcPr>
            <w:tcW w:w="1450" w:type="dxa"/>
            <w:shd w:val="clear" w:color="auto" w:fill="auto"/>
          </w:tcPr>
          <w:p w:rsidR="00591A7E" w:rsidRPr="00DE307C" w:rsidRDefault="00591A7E" w:rsidP="00591A7E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591A7E" w:rsidRPr="00DE307C" w:rsidRDefault="00591A7E" w:rsidP="00591A7E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591A7E" w:rsidRPr="00E26439" w:rsidTr="00213A4D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591A7E" w:rsidRPr="00E26439" w:rsidRDefault="00591A7E" w:rsidP="00591A7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591A7E" w:rsidRPr="00DE307C" w:rsidRDefault="00591A7E" w:rsidP="00591A7E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Dealing with members of the public</w:t>
            </w:r>
          </w:p>
        </w:tc>
        <w:tc>
          <w:tcPr>
            <w:tcW w:w="1450" w:type="dxa"/>
            <w:shd w:val="clear" w:color="auto" w:fill="auto"/>
          </w:tcPr>
          <w:p w:rsidR="00591A7E" w:rsidRPr="00DE307C" w:rsidRDefault="00591A7E" w:rsidP="00591A7E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Desirable</w:t>
            </w:r>
          </w:p>
        </w:tc>
        <w:tc>
          <w:tcPr>
            <w:tcW w:w="1702" w:type="dxa"/>
            <w:shd w:val="clear" w:color="auto" w:fill="auto"/>
          </w:tcPr>
          <w:p w:rsidR="00591A7E" w:rsidRPr="00DE307C" w:rsidRDefault="00591A7E" w:rsidP="00591A7E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 xml:space="preserve">Technical skills and Abilities 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Ability to work unsupervised on one’s own initiative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Ability to extract data from a number of different applications &amp; systems – manual and computerised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</w:t>
            </w:r>
            <w:bookmarkStart w:id="0" w:name="_GoBack"/>
            <w:bookmarkEnd w:id="0"/>
            <w:r w:rsidRPr="00DE307C">
              <w:rPr>
                <w:rFonts w:cs="Arial"/>
                <w:color w:val="auto"/>
              </w:rPr>
              <w:t>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 xml:space="preserve">Ability to communicate effectively using the telephone 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 proven ability to provide good ‘customer care’ skills and a professional ‘front line’ service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The ability to work as part of a team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Knowledge of operating two way speech radio systems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Desirable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610B33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</w:t>
            </w:r>
            <w:r w:rsidRPr="00DE307C">
              <w:rPr>
                <w:rFonts w:cs="Arial"/>
                <w:color w:val="auto"/>
              </w:rPr>
              <w:t>ttention to detail at all times</w:t>
            </w: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A/I</w:t>
            </w:r>
          </w:p>
        </w:tc>
      </w:tr>
      <w:tr w:rsidR="00E26439" w:rsidRPr="00E26439" w:rsidTr="0035699F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lastRenderedPageBreak/>
              <w:t>Additional Factors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Understands and actively supports the diversity and equality policy</w:t>
            </w:r>
          </w:p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</w:t>
            </w:r>
          </w:p>
        </w:tc>
      </w:tr>
      <w:tr w:rsidR="00E26439" w:rsidRPr="00E26439" w:rsidTr="0035699F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E26439" w:rsidRPr="00E26439" w:rsidRDefault="00E26439" w:rsidP="00E26439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</w:p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 xml:space="preserve">Public Space </w:t>
            </w:r>
            <w:r w:rsidRPr="00DE307C">
              <w:rPr>
                <w:rFonts w:cs="Arial"/>
                <w:color w:val="auto"/>
              </w:rPr>
              <w:t xml:space="preserve">CCTV Surveillance Licence (SIA) </w:t>
            </w:r>
            <w:r w:rsidRPr="00DE307C">
              <w:rPr>
                <w:rFonts w:cs="Arial"/>
                <w:color w:val="auto"/>
              </w:rPr>
              <w:t>GMP force vetting process (Non Police Personnel).</w:t>
            </w:r>
          </w:p>
          <w:p w:rsidR="00E26439" w:rsidRPr="00DE307C" w:rsidRDefault="00E26439" w:rsidP="00E26439">
            <w:pPr>
              <w:rPr>
                <w:rFonts w:cs="Arial"/>
                <w:color w:val="auto"/>
              </w:rPr>
            </w:pPr>
          </w:p>
        </w:tc>
        <w:tc>
          <w:tcPr>
            <w:tcW w:w="1450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Essential</w:t>
            </w:r>
          </w:p>
        </w:tc>
        <w:tc>
          <w:tcPr>
            <w:tcW w:w="1702" w:type="dxa"/>
            <w:shd w:val="clear" w:color="auto" w:fill="auto"/>
          </w:tcPr>
          <w:p w:rsidR="00E26439" w:rsidRPr="00DE307C" w:rsidRDefault="00E26439" w:rsidP="00E26439">
            <w:pPr>
              <w:jc w:val="center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A</w:t>
            </w:r>
          </w:p>
        </w:tc>
      </w:tr>
    </w:tbl>
    <w:p w:rsidR="003A02BE" w:rsidRPr="00E26439" w:rsidRDefault="003A02BE" w:rsidP="003A02BE">
      <w:pPr>
        <w:spacing w:after="0" w:line="240" w:lineRule="auto"/>
        <w:rPr>
          <w:rFonts w:cs="Arial"/>
        </w:rPr>
      </w:pPr>
    </w:p>
    <w:p w:rsidR="003A02BE" w:rsidRPr="00E26439" w:rsidRDefault="00662070" w:rsidP="003A02BE">
      <w:pPr>
        <w:spacing w:after="0" w:line="240" w:lineRule="auto"/>
        <w:rPr>
          <w:rFonts w:cs="Arial"/>
          <w:b/>
          <w:color w:val="5C8DC6"/>
        </w:rPr>
      </w:pPr>
      <w:r w:rsidRPr="00E26439">
        <w:rPr>
          <w:rFonts w:cs="Arial"/>
          <w:b/>
          <w:color w:val="5C8DC6"/>
        </w:rPr>
        <w:t xml:space="preserve">Essential </w:t>
      </w:r>
      <w:r w:rsidR="003A02BE" w:rsidRPr="00E26439">
        <w:rPr>
          <w:rFonts w:cs="Arial"/>
          <w:b/>
          <w:color w:val="5C8DC6"/>
        </w:rPr>
        <w:t>Competencies</w:t>
      </w:r>
    </w:p>
    <w:p w:rsidR="003A02BE" w:rsidRPr="00E26439" w:rsidRDefault="003A02BE" w:rsidP="003A02BE">
      <w:pPr>
        <w:spacing w:after="0" w:line="240" w:lineRule="auto"/>
        <w:rPr>
          <w:rFonts w:cs="Arial"/>
          <w:b/>
          <w:color w:val="5C8DC6"/>
        </w:rPr>
      </w:pPr>
    </w:p>
    <w:p w:rsidR="003A02BE" w:rsidRPr="00DE307C" w:rsidRDefault="003A02BE" w:rsidP="003A02BE">
      <w:pPr>
        <w:spacing w:after="0" w:line="240" w:lineRule="auto"/>
        <w:jc w:val="both"/>
        <w:rPr>
          <w:rFonts w:cs="Arial"/>
          <w:color w:val="auto"/>
        </w:rPr>
      </w:pPr>
      <w:r w:rsidRPr="00DE307C">
        <w:rPr>
          <w:rFonts w:cs="Arial"/>
          <w:color w:val="auto"/>
        </w:rPr>
        <w:t xml:space="preserve">All employees are expected to perform satisfactorily to the generic employee competencies which are reviewed as part of </w:t>
      </w:r>
      <w:r w:rsidR="00A83FA3" w:rsidRPr="00DE307C">
        <w:rPr>
          <w:rFonts w:cs="Arial"/>
          <w:color w:val="auto"/>
        </w:rPr>
        <w:t xml:space="preserve">our </w:t>
      </w:r>
      <w:r w:rsidRPr="00DE307C">
        <w:rPr>
          <w:rFonts w:cs="Arial"/>
          <w:color w:val="auto"/>
        </w:rPr>
        <w:t xml:space="preserve">Performance and Development Review scheme for all employees. </w:t>
      </w:r>
    </w:p>
    <w:p w:rsidR="003A02BE" w:rsidRPr="00E26439" w:rsidRDefault="003A02BE" w:rsidP="003A02BE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336"/>
      </w:tblGrid>
      <w:tr w:rsidR="003A02BE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E26439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44546A" w:themeColor="text2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Competency</w:t>
            </w:r>
          </w:p>
        </w:tc>
        <w:tc>
          <w:tcPr>
            <w:tcW w:w="6336" w:type="dxa"/>
            <w:shd w:val="clear" w:color="auto" w:fill="5C8DC6"/>
            <w:vAlign w:val="center"/>
          </w:tcPr>
          <w:p w:rsidR="003A02BE" w:rsidRPr="00E26439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Definition</w:t>
            </w:r>
          </w:p>
        </w:tc>
      </w:tr>
      <w:tr w:rsidR="003A02BE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E26439" w:rsidRDefault="00A83FA3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Focus on the customer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A02BE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Seeking to determine the needs of customers and taking action to satisfy them.</w:t>
            </w:r>
          </w:p>
          <w:p w:rsidR="003A02BE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Understands the customer needs and provides accurate information.</w:t>
            </w:r>
          </w:p>
          <w:p w:rsidR="003A02BE" w:rsidRPr="00DE307C" w:rsidRDefault="003A02BE" w:rsidP="00011D95">
            <w:pPr>
              <w:tabs>
                <w:tab w:val="left" w:pos="8280"/>
              </w:tabs>
              <w:spacing w:after="0" w:line="240" w:lineRule="auto"/>
              <w:jc w:val="both"/>
              <w:rPr>
                <w:rFonts w:cs="Arial"/>
                <w:color w:val="auto"/>
              </w:rPr>
            </w:pPr>
          </w:p>
        </w:tc>
      </w:tr>
      <w:tr w:rsidR="003A02BE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E26439" w:rsidRDefault="00A83FA3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Communication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A02BE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Confidently communicates with other people in a clear, concise and purposeful way.</w:t>
            </w:r>
          </w:p>
          <w:p w:rsidR="00A83FA3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Communication is clear and concise.</w:t>
            </w:r>
          </w:p>
          <w:p w:rsidR="00A83FA3" w:rsidRPr="00DE307C" w:rsidRDefault="00A83FA3" w:rsidP="00011D95">
            <w:pPr>
              <w:spacing w:after="0" w:line="240" w:lineRule="auto"/>
              <w:ind w:left="459"/>
              <w:jc w:val="both"/>
              <w:rPr>
                <w:rFonts w:cs="Arial"/>
                <w:color w:val="auto"/>
              </w:rPr>
            </w:pPr>
          </w:p>
        </w:tc>
      </w:tr>
      <w:tr w:rsidR="003A02BE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E26439" w:rsidRDefault="00A83FA3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Working with Others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A02BE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Works co-operatively with others and ensures participation within teams and across organisational boundaries to support the achievement of shared goals.</w:t>
            </w:r>
          </w:p>
          <w:p w:rsidR="00011D95" w:rsidRPr="00DE307C" w:rsidRDefault="00011D9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Works together with others and values their contributions.</w:t>
            </w:r>
          </w:p>
          <w:p w:rsidR="00A83FA3" w:rsidRPr="00DE307C" w:rsidRDefault="00A83FA3" w:rsidP="00011D95">
            <w:pPr>
              <w:spacing w:after="0" w:line="240" w:lineRule="auto"/>
              <w:ind w:left="459"/>
              <w:jc w:val="both"/>
              <w:rPr>
                <w:rFonts w:cs="Arial"/>
                <w:color w:val="auto"/>
              </w:rPr>
            </w:pPr>
          </w:p>
        </w:tc>
      </w:tr>
      <w:tr w:rsidR="003A02BE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E26439" w:rsidRDefault="00A83FA3" w:rsidP="00A83FA3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Innovations &amp; Change</w:t>
            </w:r>
          </w:p>
          <w:p w:rsidR="00A83FA3" w:rsidRPr="00E26439" w:rsidRDefault="00A83FA3" w:rsidP="00A83FA3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A83FA3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Seeking ways to bring about improvements in the way that work is done.  Accepting new ways of doing things.</w:t>
            </w:r>
          </w:p>
          <w:p w:rsidR="00A83FA3" w:rsidRPr="00DE307C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Responds positively to change</w:t>
            </w:r>
            <w:r w:rsidR="00011D95" w:rsidRPr="00DE307C">
              <w:rPr>
                <w:rFonts w:cs="Arial"/>
                <w:color w:val="auto"/>
              </w:rPr>
              <w:t>.</w:t>
            </w:r>
          </w:p>
          <w:p w:rsidR="00A83FA3" w:rsidRPr="00DE307C" w:rsidRDefault="00A83FA3" w:rsidP="00011D95">
            <w:pPr>
              <w:spacing w:after="0" w:line="240" w:lineRule="auto"/>
              <w:ind w:left="459"/>
              <w:jc w:val="both"/>
              <w:rPr>
                <w:rFonts w:cs="Arial"/>
                <w:color w:val="auto"/>
              </w:rPr>
            </w:pPr>
          </w:p>
        </w:tc>
      </w:tr>
      <w:tr w:rsidR="003A02BE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E26439" w:rsidRDefault="00A83FA3" w:rsidP="00A83FA3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Integrity &amp; Commitment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764E45" w:rsidRPr="00DE307C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Doing what is right, not just what is easy, popular or comfortable.  Being accountable for own actions and those of the team.</w:t>
            </w:r>
          </w:p>
          <w:p w:rsidR="00764E45" w:rsidRPr="00DE307C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Understand the organisation and own role.</w:t>
            </w:r>
          </w:p>
          <w:p w:rsidR="00764E45" w:rsidRPr="00DE307C" w:rsidRDefault="00764E45" w:rsidP="00011D95">
            <w:pPr>
              <w:spacing w:after="0" w:line="240" w:lineRule="auto"/>
              <w:ind w:left="459"/>
              <w:jc w:val="both"/>
              <w:rPr>
                <w:rFonts w:cs="Arial"/>
                <w:color w:val="auto"/>
              </w:rPr>
            </w:pPr>
          </w:p>
        </w:tc>
      </w:tr>
      <w:tr w:rsidR="00A83FA3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A83FA3" w:rsidRPr="00E26439" w:rsidRDefault="00764E45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t>Delivering Quality Results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A83FA3" w:rsidRPr="00DE307C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 xml:space="preserve">Works to the highest standard and looks for ways of improving performance and service for customers and </w:t>
            </w:r>
            <w:r w:rsidRPr="00DE307C">
              <w:rPr>
                <w:rFonts w:cs="Arial"/>
                <w:color w:val="auto"/>
              </w:rPr>
              <w:lastRenderedPageBreak/>
              <w:t>stakeholders so that results and deliverables are achieved on time and within budget.</w:t>
            </w:r>
          </w:p>
          <w:p w:rsidR="00011D95" w:rsidRPr="00DE307C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 xml:space="preserve">Delivers expected results </w:t>
            </w:r>
          </w:p>
          <w:p w:rsidR="00011D95" w:rsidRPr="00DE307C" w:rsidRDefault="00011D95" w:rsidP="00011D95">
            <w:pPr>
              <w:spacing w:after="0" w:line="240" w:lineRule="auto"/>
              <w:ind w:left="459"/>
              <w:jc w:val="both"/>
              <w:rPr>
                <w:rFonts w:cs="Arial"/>
                <w:color w:val="auto"/>
              </w:rPr>
            </w:pPr>
          </w:p>
        </w:tc>
      </w:tr>
      <w:tr w:rsidR="00764E45" w:rsidRPr="00E26439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764E45" w:rsidRPr="00E26439" w:rsidRDefault="00764E45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26439">
              <w:rPr>
                <w:rFonts w:cs="Arial"/>
                <w:b/>
                <w:color w:val="FFFFFF" w:themeColor="background1"/>
              </w:rPr>
              <w:lastRenderedPageBreak/>
              <w:t>Working Safely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764E45" w:rsidRPr="00DE307C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Understands and can apply the relevant knowledge of legislation as it relates to Totally Local Company.</w:t>
            </w:r>
          </w:p>
          <w:p w:rsidR="00764E45" w:rsidRPr="00DE307C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color w:val="auto"/>
              </w:rPr>
            </w:pPr>
            <w:r w:rsidRPr="00DE307C">
              <w:rPr>
                <w:rFonts w:cs="Arial"/>
                <w:color w:val="auto"/>
              </w:rPr>
              <w:t>Basic understanding of Health and Safety at Work and how to apply that to your role.</w:t>
            </w:r>
          </w:p>
          <w:p w:rsidR="00764E45" w:rsidRPr="00DE307C" w:rsidRDefault="00764E45" w:rsidP="00011D95">
            <w:pPr>
              <w:spacing w:after="0" w:line="240" w:lineRule="auto"/>
              <w:ind w:left="459"/>
              <w:jc w:val="both"/>
              <w:rPr>
                <w:rFonts w:cs="Arial"/>
                <w:color w:val="auto"/>
              </w:rPr>
            </w:pPr>
          </w:p>
        </w:tc>
      </w:tr>
    </w:tbl>
    <w:p w:rsidR="00CD5780" w:rsidRDefault="00CD5780" w:rsidP="003A02BE">
      <w:pPr>
        <w:spacing w:after="0" w:line="240" w:lineRule="auto"/>
      </w:pPr>
    </w:p>
    <w:sectPr w:rsidR="00CD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A3" w:rsidRDefault="00A83FA3" w:rsidP="00CD5780">
      <w:pPr>
        <w:spacing w:after="0" w:line="240" w:lineRule="auto"/>
      </w:pPr>
      <w:r>
        <w:separator/>
      </w:r>
    </w:p>
  </w:endnote>
  <w:endnote w:type="continuationSeparator" w:id="0">
    <w:p w:rsidR="00A83FA3" w:rsidRDefault="00A83FA3" w:rsidP="00CD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7751"/>
      <w:docPartObj>
        <w:docPartGallery w:val="Page Numbers (Bottom of Page)"/>
        <w:docPartUnique/>
      </w:docPartObj>
    </w:sdtPr>
    <w:sdtEndPr>
      <w:rPr>
        <w:noProof/>
        <w:color w:val="A5A7A8"/>
      </w:rPr>
    </w:sdtEndPr>
    <w:sdtContent>
      <w:p w:rsidR="00CD5780" w:rsidRPr="00CD5780" w:rsidRDefault="003A7726">
        <w:pPr>
          <w:pStyle w:val="Footer"/>
          <w:jc w:val="right"/>
          <w:rPr>
            <w:color w:val="A5A7A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109855</wp:posOffset>
                  </wp:positionV>
                  <wp:extent cx="4250055" cy="140462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5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780" w:rsidRPr="00CD5780" w:rsidRDefault="00A00B4F">
                              <w:pPr>
                                <w:rPr>
                                  <w:color w:val="A5A7A8"/>
                                </w:rPr>
                              </w:pPr>
                              <w:r>
                                <w:rPr>
                                  <w:color w:val="A5A7A8"/>
                                </w:rPr>
                                <w:t xml:space="preserve">Person Specification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6.4pt;margin-top:8.65pt;width:33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" filled="f" stroked="f">
                  <v:textbox style="mso-fit-shape-to-text:t">
                    <w:txbxContent>
                      <w:p w:rsidR="00CD5780" w:rsidRPr="00CD5780" w:rsidRDefault="00A00B4F">
                        <w:pPr>
                          <w:rPr>
                            <w:color w:val="A5A7A8"/>
                          </w:rPr>
                        </w:pPr>
                        <w:r>
                          <w:rPr>
                            <w:color w:val="A5A7A8"/>
                          </w:rPr>
                          <w:t xml:space="preserve">Person Specification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-492801</wp:posOffset>
              </wp:positionH>
              <wp:positionV relativeFrom="bottomMargin">
                <wp:posOffset>-67163</wp:posOffset>
              </wp:positionV>
              <wp:extent cx="6532880" cy="230505"/>
              <wp:effectExtent l="0" t="0" r="127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LC_A4LetterHead_120118_v1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6474" b="11020"/>
                      <a:stretch/>
                    </pic:blipFill>
                    <pic:spPr bwMode="auto">
                      <a:xfrm>
                        <a:off x="0" y="0"/>
                        <a:ext cx="6532880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5780" w:rsidRPr="00CD5780">
          <w:rPr>
            <w:color w:val="A5A7A8"/>
          </w:rPr>
          <w:fldChar w:fldCharType="begin"/>
        </w:r>
        <w:r w:rsidR="00CD5780" w:rsidRPr="00CD5780">
          <w:rPr>
            <w:color w:val="A5A7A8"/>
          </w:rPr>
          <w:instrText xml:space="preserve"> PAGE   \* MERGEFORMAT </w:instrText>
        </w:r>
        <w:r w:rsidR="00CD5780" w:rsidRPr="00CD5780">
          <w:rPr>
            <w:color w:val="A5A7A8"/>
          </w:rPr>
          <w:fldChar w:fldCharType="separate"/>
        </w:r>
        <w:r w:rsidR="004B2000">
          <w:rPr>
            <w:noProof/>
            <w:color w:val="A5A7A8"/>
          </w:rPr>
          <w:t>3</w:t>
        </w:r>
        <w:r w:rsidR="00CD5780" w:rsidRPr="00CD5780">
          <w:rPr>
            <w:noProof/>
            <w:color w:val="A5A7A8"/>
          </w:rPr>
          <w:fldChar w:fldCharType="end"/>
        </w:r>
      </w:p>
    </w:sdtContent>
  </w:sdt>
  <w:p w:rsidR="00CD5780" w:rsidRDefault="00CD5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A3" w:rsidRDefault="00A83FA3" w:rsidP="00CD5780">
      <w:pPr>
        <w:spacing w:after="0" w:line="240" w:lineRule="auto"/>
      </w:pPr>
      <w:r>
        <w:separator/>
      </w:r>
    </w:p>
  </w:footnote>
  <w:footnote w:type="continuationSeparator" w:id="0">
    <w:p w:rsidR="00A83FA3" w:rsidRDefault="00A83FA3" w:rsidP="00CD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80" w:rsidRDefault="00CD57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84133F" wp14:editId="2CE3535F">
          <wp:simplePos x="0" y="0"/>
          <wp:positionH relativeFrom="margin">
            <wp:posOffset>-596900</wp:posOffset>
          </wp:positionH>
          <wp:positionV relativeFrom="margin">
            <wp:posOffset>-751296</wp:posOffset>
          </wp:positionV>
          <wp:extent cx="2106295" cy="1019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_Logo_CMY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E99"/>
    <w:multiLevelType w:val="hybridMultilevel"/>
    <w:tmpl w:val="E662D7B0"/>
    <w:lvl w:ilvl="0" w:tplc="1DE42D2A">
      <w:start w:val="1"/>
      <w:numFmt w:val="bullet"/>
      <w:pStyle w:val="BulletGreen"/>
      <w:lvlText w:val=""/>
      <w:lvlJc w:val="left"/>
      <w:pPr>
        <w:ind w:left="360" w:hanging="360"/>
      </w:pPr>
      <w:rPr>
        <w:rFonts w:ascii="Symbol" w:hAnsi="Symbol" w:hint="default"/>
        <w:color w:val="7CB82F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330C"/>
    <w:multiLevelType w:val="hybridMultilevel"/>
    <w:tmpl w:val="FBD6D1AE"/>
    <w:lvl w:ilvl="0" w:tplc="7BBE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3C2B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1D8"/>
    <w:multiLevelType w:val="hybridMultilevel"/>
    <w:tmpl w:val="1DA48A88"/>
    <w:lvl w:ilvl="0" w:tplc="0150DB7E">
      <w:start w:val="1"/>
      <w:numFmt w:val="bullet"/>
      <w:pStyle w:val="BulletBlue"/>
      <w:lvlText w:val=""/>
      <w:lvlJc w:val="left"/>
      <w:pPr>
        <w:ind w:left="360" w:hanging="360"/>
      </w:pPr>
      <w:rPr>
        <w:rFonts w:ascii="Symbol" w:hAnsi="Symbol" w:hint="default"/>
        <w:color w:val="5C8DC6"/>
        <w:u w:color="5C8DC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20AF9"/>
    <w:multiLevelType w:val="hybridMultilevel"/>
    <w:tmpl w:val="4D60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5C87"/>
    <w:multiLevelType w:val="hybridMultilevel"/>
    <w:tmpl w:val="C3F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B4F71"/>
    <w:multiLevelType w:val="hybridMultilevel"/>
    <w:tmpl w:val="CB68E5EE"/>
    <w:lvl w:ilvl="0" w:tplc="BE9847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D53C2B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3"/>
    <w:rsid w:val="00011D95"/>
    <w:rsid w:val="000D7B42"/>
    <w:rsid w:val="000E12BF"/>
    <w:rsid w:val="001632EF"/>
    <w:rsid w:val="002C1FC4"/>
    <w:rsid w:val="00346185"/>
    <w:rsid w:val="003A02BE"/>
    <w:rsid w:val="003A7726"/>
    <w:rsid w:val="004B2000"/>
    <w:rsid w:val="00591A7E"/>
    <w:rsid w:val="00662070"/>
    <w:rsid w:val="006F4C33"/>
    <w:rsid w:val="006F6BE8"/>
    <w:rsid w:val="00764E45"/>
    <w:rsid w:val="008C55BF"/>
    <w:rsid w:val="008D52A0"/>
    <w:rsid w:val="009C5FBE"/>
    <w:rsid w:val="00A00B4F"/>
    <w:rsid w:val="00A83FA3"/>
    <w:rsid w:val="00B01C84"/>
    <w:rsid w:val="00B34489"/>
    <w:rsid w:val="00B35E23"/>
    <w:rsid w:val="00CD5780"/>
    <w:rsid w:val="00DE307C"/>
    <w:rsid w:val="00E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986463"/>
  <w15:chartTrackingRefBased/>
  <w15:docId w15:val="{66D06E1B-12FF-4744-BEE0-5D5567B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 of Text"/>
    <w:qFormat/>
    <w:rsid w:val="00CD5780"/>
    <w:pPr>
      <w:spacing w:line="336" w:lineRule="auto"/>
    </w:pPr>
    <w:rPr>
      <w:rFonts w:ascii="Arial" w:hAnsi="Arial"/>
      <w:color w:val="4F575C"/>
    </w:rPr>
  </w:style>
  <w:style w:type="paragraph" w:styleId="Heading1">
    <w:name w:val="heading 1"/>
    <w:aliases w:val="TLC Sub Heading Red"/>
    <w:basedOn w:val="Normal"/>
    <w:next w:val="Normal"/>
    <w:link w:val="Heading1Char"/>
    <w:uiPriority w:val="9"/>
    <w:qFormat/>
    <w:rsid w:val="00CD5780"/>
    <w:pPr>
      <w:keepNext/>
      <w:keepLines/>
      <w:spacing w:before="240" w:after="0"/>
      <w:outlineLvl w:val="0"/>
    </w:pPr>
    <w:rPr>
      <w:rFonts w:eastAsiaTheme="majorEastAsia" w:cstheme="majorBidi"/>
      <w:b/>
      <w:color w:val="D53C2B"/>
      <w:szCs w:val="32"/>
    </w:rPr>
  </w:style>
  <w:style w:type="paragraph" w:styleId="Heading2">
    <w:name w:val="heading 2"/>
    <w:aliases w:val="TLC Paragraph Heading Red"/>
    <w:basedOn w:val="Normal"/>
    <w:next w:val="Normal"/>
    <w:link w:val="Heading2Char"/>
    <w:uiPriority w:val="9"/>
    <w:unhideWhenUsed/>
    <w:qFormat/>
    <w:rsid w:val="00CD5780"/>
    <w:pPr>
      <w:keepNext/>
      <w:keepLines/>
      <w:spacing w:before="40" w:after="0"/>
      <w:outlineLvl w:val="1"/>
    </w:pPr>
    <w:rPr>
      <w:rFonts w:eastAsiaTheme="majorEastAsia" w:cstheme="majorBidi"/>
      <w:b/>
      <w:color w:val="D53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aliases w:val="Heading Red"/>
    <w:link w:val="NoSpacingChar"/>
    <w:uiPriority w:val="1"/>
    <w:qFormat/>
    <w:rsid w:val="00B34489"/>
    <w:pPr>
      <w:spacing w:after="0" w:line="336" w:lineRule="auto"/>
      <w:jc w:val="center"/>
    </w:pPr>
    <w:rPr>
      <w:rFonts w:ascii="Arial" w:hAnsi="Arial"/>
      <w:b/>
      <w:color w:val="D53C2B"/>
      <w:sz w:val="28"/>
      <w:u w:val="single"/>
    </w:rPr>
  </w:style>
  <w:style w:type="character" w:customStyle="1" w:styleId="Heading1Char">
    <w:name w:val="Heading 1 Char"/>
    <w:aliases w:val="TLC Sub Heading Red Char"/>
    <w:basedOn w:val="DefaultParagraphFont"/>
    <w:link w:val="Heading1"/>
    <w:uiPriority w:val="9"/>
    <w:rsid w:val="00CD5780"/>
    <w:rPr>
      <w:rFonts w:ascii="Arial" w:eastAsiaTheme="majorEastAsia" w:hAnsi="Arial" w:cstheme="majorBidi"/>
      <w:b/>
      <w:color w:val="D53C2B"/>
      <w:szCs w:val="32"/>
    </w:rPr>
  </w:style>
  <w:style w:type="character" w:customStyle="1" w:styleId="Heading2Char">
    <w:name w:val="Heading 2 Char"/>
    <w:aliases w:val="TLC Paragraph Heading Red Char"/>
    <w:basedOn w:val="DefaultParagraphFont"/>
    <w:link w:val="Heading2"/>
    <w:uiPriority w:val="9"/>
    <w:rsid w:val="00CD5780"/>
    <w:rPr>
      <w:rFonts w:ascii="Arial" w:eastAsiaTheme="majorEastAsia" w:hAnsi="Arial" w:cstheme="majorBidi"/>
      <w:b/>
      <w:color w:val="D53C2B"/>
      <w:sz w:val="28"/>
      <w:szCs w:val="26"/>
    </w:rPr>
  </w:style>
  <w:style w:type="paragraph" w:styleId="ListParagraph">
    <w:name w:val="List Paragraph"/>
    <w:aliases w:val="Bullet Red"/>
    <w:basedOn w:val="Normal"/>
    <w:link w:val="ListParagraphChar"/>
    <w:uiPriority w:val="34"/>
    <w:qFormat/>
    <w:rsid w:val="00CD5780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80"/>
    <w:rPr>
      <w:rFonts w:ascii="Arial" w:hAnsi="Arial"/>
      <w:color w:val="4F575C"/>
    </w:rPr>
  </w:style>
  <w:style w:type="paragraph" w:styleId="Footer">
    <w:name w:val="footer"/>
    <w:basedOn w:val="Normal"/>
    <w:link w:val="FooterChar"/>
    <w:uiPriority w:val="99"/>
    <w:unhideWhenUsed/>
    <w:rsid w:val="00CD5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80"/>
    <w:rPr>
      <w:rFonts w:ascii="Arial" w:hAnsi="Arial"/>
      <w:color w:val="4F575C"/>
    </w:rPr>
  </w:style>
  <w:style w:type="character" w:styleId="Hyperlink">
    <w:name w:val="Hyperlink"/>
    <w:aliases w:val="TLC Hyperlink"/>
    <w:basedOn w:val="DefaultParagraphFont"/>
    <w:uiPriority w:val="99"/>
    <w:unhideWhenUsed/>
    <w:rsid w:val="003A7726"/>
    <w:rPr>
      <w:b/>
      <w:color w:val="D53C2B"/>
      <w:u w:val="single"/>
    </w:rPr>
  </w:style>
  <w:style w:type="paragraph" w:customStyle="1" w:styleId="HeadingGreen">
    <w:name w:val="Heading Green"/>
    <w:basedOn w:val="Normal"/>
    <w:link w:val="HeadingGreenChar"/>
    <w:qFormat/>
    <w:rsid w:val="00B34489"/>
    <w:pPr>
      <w:jc w:val="center"/>
    </w:pPr>
    <w:rPr>
      <w:rFonts w:cs="Arial"/>
      <w:b/>
      <w:color w:val="7CB82F"/>
      <w:sz w:val="32"/>
      <w:szCs w:val="32"/>
      <w:u w:val="single"/>
    </w:rPr>
  </w:style>
  <w:style w:type="paragraph" w:customStyle="1" w:styleId="ParagraphHeadingGreen">
    <w:name w:val="Paragraph Heading Green"/>
    <w:basedOn w:val="Heading2"/>
    <w:link w:val="ParagraphHeadingGreenChar"/>
    <w:qFormat/>
    <w:rsid w:val="00B34489"/>
    <w:rPr>
      <w:color w:val="7CB82F"/>
    </w:rPr>
  </w:style>
  <w:style w:type="character" w:customStyle="1" w:styleId="HeadingGreenChar">
    <w:name w:val="Heading Green Char"/>
    <w:basedOn w:val="DefaultParagraphFont"/>
    <w:link w:val="HeadingGreen"/>
    <w:rsid w:val="00B34489"/>
    <w:rPr>
      <w:rFonts w:ascii="Arial" w:hAnsi="Arial" w:cs="Arial"/>
      <w:b/>
      <w:color w:val="7CB82F"/>
      <w:sz w:val="32"/>
      <w:szCs w:val="32"/>
      <w:u w:val="single"/>
    </w:rPr>
  </w:style>
  <w:style w:type="paragraph" w:customStyle="1" w:styleId="SubHeadingGreen">
    <w:name w:val="Sub Heading Green"/>
    <w:basedOn w:val="Heading1"/>
    <w:link w:val="SubHeadingGreenChar"/>
    <w:qFormat/>
    <w:rsid w:val="00B34489"/>
    <w:rPr>
      <w:color w:val="7CB82F"/>
    </w:rPr>
  </w:style>
  <w:style w:type="character" w:customStyle="1" w:styleId="ParagraphHeadingGreenChar">
    <w:name w:val="Paragraph Heading Green Char"/>
    <w:basedOn w:val="Heading2Char"/>
    <w:link w:val="ParagraphHeadingGreen"/>
    <w:rsid w:val="00B34489"/>
    <w:rPr>
      <w:rFonts w:ascii="Arial" w:eastAsiaTheme="majorEastAsia" w:hAnsi="Arial" w:cstheme="majorBidi"/>
      <w:b/>
      <w:color w:val="7CB82F"/>
      <w:sz w:val="28"/>
      <w:szCs w:val="26"/>
    </w:rPr>
  </w:style>
  <w:style w:type="paragraph" w:customStyle="1" w:styleId="BulletGreen">
    <w:name w:val="Bullet Green"/>
    <w:basedOn w:val="ListParagraph"/>
    <w:link w:val="BulletGreenChar"/>
    <w:qFormat/>
    <w:rsid w:val="00B34489"/>
    <w:pPr>
      <w:numPr>
        <w:numId w:val="4"/>
      </w:numPr>
    </w:pPr>
  </w:style>
  <w:style w:type="character" w:customStyle="1" w:styleId="SubHeadingGreenChar">
    <w:name w:val="Sub Heading Green Char"/>
    <w:basedOn w:val="Heading1Char"/>
    <w:link w:val="SubHeadingGreen"/>
    <w:rsid w:val="00B34489"/>
    <w:rPr>
      <w:rFonts w:ascii="Arial" w:eastAsiaTheme="majorEastAsia" w:hAnsi="Arial" w:cstheme="majorBidi"/>
      <w:b/>
      <w:color w:val="7CB82F"/>
      <w:szCs w:val="32"/>
    </w:rPr>
  </w:style>
  <w:style w:type="paragraph" w:customStyle="1" w:styleId="HeadingBlue">
    <w:name w:val="Heading Blue"/>
    <w:basedOn w:val="NoSpacing"/>
    <w:link w:val="HeadingBlueChar"/>
    <w:qFormat/>
    <w:rsid w:val="00B34489"/>
    <w:rPr>
      <w:color w:val="5C8DC6"/>
    </w:rPr>
  </w:style>
  <w:style w:type="character" w:customStyle="1" w:styleId="ListParagraphChar">
    <w:name w:val="List Paragraph Char"/>
    <w:aliases w:val="Bullet Red Char"/>
    <w:basedOn w:val="DefaultParagraphFont"/>
    <w:link w:val="ListParagraph"/>
    <w:uiPriority w:val="34"/>
    <w:rsid w:val="00B34489"/>
    <w:rPr>
      <w:rFonts w:ascii="Arial" w:hAnsi="Arial"/>
      <w:color w:val="4F575C"/>
    </w:rPr>
  </w:style>
  <w:style w:type="character" w:customStyle="1" w:styleId="BulletGreenChar">
    <w:name w:val="Bullet Green Char"/>
    <w:basedOn w:val="ListParagraphChar"/>
    <w:link w:val="BulletGreen"/>
    <w:rsid w:val="00B34489"/>
    <w:rPr>
      <w:rFonts w:ascii="Arial" w:hAnsi="Arial"/>
      <w:color w:val="4F575C"/>
    </w:rPr>
  </w:style>
  <w:style w:type="paragraph" w:customStyle="1" w:styleId="ParagraphHeadingBlue">
    <w:name w:val="Paragraph Heading Blue"/>
    <w:basedOn w:val="Heading2"/>
    <w:link w:val="ParagraphHeadingBlueChar"/>
    <w:qFormat/>
    <w:rsid w:val="00B34489"/>
    <w:rPr>
      <w:color w:val="5C8DC6"/>
    </w:rPr>
  </w:style>
  <w:style w:type="character" w:customStyle="1" w:styleId="NoSpacingChar">
    <w:name w:val="No Spacing Char"/>
    <w:aliases w:val="Heading Red Char"/>
    <w:basedOn w:val="DefaultParagraphFont"/>
    <w:link w:val="NoSpacing"/>
    <w:uiPriority w:val="1"/>
    <w:rsid w:val="00B34489"/>
    <w:rPr>
      <w:rFonts w:ascii="Arial" w:hAnsi="Arial"/>
      <w:b/>
      <w:color w:val="D53C2B"/>
      <w:sz w:val="28"/>
      <w:u w:val="single"/>
    </w:rPr>
  </w:style>
  <w:style w:type="character" w:customStyle="1" w:styleId="HeadingBlueChar">
    <w:name w:val="Heading Blue Char"/>
    <w:basedOn w:val="NoSpacingChar"/>
    <w:link w:val="HeadingBlue"/>
    <w:rsid w:val="00B34489"/>
    <w:rPr>
      <w:rFonts w:ascii="Arial" w:hAnsi="Arial"/>
      <w:b/>
      <w:color w:val="5C8DC6"/>
      <w:sz w:val="28"/>
      <w:u w:val="single"/>
    </w:rPr>
  </w:style>
  <w:style w:type="paragraph" w:customStyle="1" w:styleId="SubHeadingBlue">
    <w:name w:val="Sub Heading Blue"/>
    <w:basedOn w:val="Heading1"/>
    <w:link w:val="SubHeadingBlueChar"/>
    <w:qFormat/>
    <w:rsid w:val="00B34489"/>
    <w:rPr>
      <w:color w:val="5C8DC6"/>
    </w:rPr>
  </w:style>
  <w:style w:type="character" w:customStyle="1" w:styleId="ParagraphHeadingBlueChar">
    <w:name w:val="Paragraph Heading Blue Char"/>
    <w:basedOn w:val="Heading2Char"/>
    <w:link w:val="ParagraphHeadingBlue"/>
    <w:rsid w:val="00B34489"/>
    <w:rPr>
      <w:rFonts w:ascii="Arial" w:eastAsiaTheme="majorEastAsia" w:hAnsi="Arial" w:cstheme="majorBidi"/>
      <w:b/>
      <w:color w:val="5C8DC6"/>
      <w:sz w:val="28"/>
      <w:szCs w:val="26"/>
    </w:rPr>
  </w:style>
  <w:style w:type="paragraph" w:customStyle="1" w:styleId="BulletBlue">
    <w:name w:val="Bullet Blue"/>
    <w:basedOn w:val="ListParagraph"/>
    <w:link w:val="BulletBlueChar"/>
    <w:qFormat/>
    <w:rsid w:val="00B34489"/>
    <w:pPr>
      <w:numPr>
        <w:numId w:val="5"/>
      </w:numPr>
    </w:pPr>
  </w:style>
  <w:style w:type="character" w:customStyle="1" w:styleId="SubHeadingBlueChar">
    <w:name w:val="Sub Heading Blue Char"/>
    <w:basedOn w:val="Heading1Char"/>
    <w:link w:val="SubHeadingBlue"/>
    <w:rsid w:val="00B34489"/>
    <w:rPr>
      <w:rFonts w:ascii="Arial" w:eastAsiaTheme="majorEastAsia" w:hAnsi="Arial" w:cstheme="majorBidi"/>
      <w:b/>
      <w:color w:val="5C8DC6"/>
      <w:szCs w:val="32"/>
    </w:rPr>
  </w:style>
  <w:style w:type="character" w:customStyle="1" w:styleId="BulletBlueChar">
    <w:name w:val="Bullet Blue Char"/>
    <w:basedOn w:val="ListParagraphChar"/>
    <w:link w:val="BulletBlue"/>
    <w:rsid w:val="00B34489"/>
    <w:rPr>
      <w:rFonts w:ascii="Arial" w:hAnsi="Arial"/>
      <w:color w:val="4F57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5012-4E20-4D7B-AF3F-E7C4347C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Price</dc:creator>
  <cp:keywords/>
  <dc:description/>
  <cp:lastModifiedBy>Gina Tomlinson</cp:lastModifiedBy>
  <cp:revision>3</cp:revision>
  <dcterms:created xsi:type="dcterms:W3CDTF">2018-04-10T11:56:00Z</dcterms:created>
  <dcterms:modified xsi:type="dcterms:W3CDTF">2018-04-10T16:45:00Z</dcterms:modified>
</cp:coreProperties>
</file>